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562E" w14:textId="777207B8" w:rsidR="009543EE" w:rsidRPr="00231BE2" w:rsidRDefault="00A11514" w:rsidP="009543EE">
      <w:pPr>
        <w:spacing w:before="100" w:after="120" w:line="240" w:lineRule="auto"/>
        <w:jc w:val="center"/>
        <w:rPr>
          <w:rFonts w:ascii="Times New Roman" w:hAnsi="Times New Roman" w:cs="Times New Roman"/>
          <w:b/>
          <w:color w:val="000000"/>
          <w:sz w:val="28"/>
          <w:szCs w:val="28"/>
        </w:rPr>
      </w:pPr>
      <w:r w:rsidRPr="00231BE2">
        <w:rPr>
          <w:rFonts w:ascii="Times New Roman" w:hAnsi="Times New Roman" w:cs="Times New Roman"/>
          <w:b/>
          <w:color w:val="000000"/>
          <w:sz w:val="28"/>
          <w:szCs w:val="28"/>
        </w:rPr>
        <w:t xml:space="preserve">PRAVIDLA SPOLEČNOSTI </w:t>
      </w:r>
      <w:bookmarkStart w:id="0" w:name="_Hlk215514030"/>
      <w:r w:rsidR="00231BE2" w:rsidRPr="00231BE2">
        <w:rPr>
          <w:rFonts w:ascii="Times New Roman" w:eastAsia="Times New Roman" w:hAnsi="Times New Roman" w:cs="Times New Roman"/>
          <w:b/>
          <w:bCs/>
          <w:sz w:val="28"/>
          <w:szCs w:val="28"/>
        </w:rPr>
        <w:t>BANKEE FINANCIAL SERVICES S.R.O</w:t>
      </w:r>
      <w:commentRangeStart w:id="1"/>
      <w:commentRangeEnd w:id="1"/>
      <w:r w:rsidR="00231BE2" w:rsidRPr="00231BE2">
        <w:rPr>
          <w:rStyle w:val="Odkaznakoment"/>
          <w:rFonts w:ascii="Times New Roman" w:eastAsia="Times New Roman" w:hAnsi="Times New Roman" w:cs="Times New Roman"/>
          <w:b/>
          <w:bCs/>
          <w:sz w:val="28"/>
          <w:szCs w:val="28"/>
        </w:rPr>
        <w:commentReference w:id="1"/>
      </w:r>
      <w:r w:rsidR="00231BE2" w:rsidRPr="00231BE2">
        <w:rPr>
          <w:rFonts w:ascii="Times New Roman" w:eastAsia="Times New Roman" w:hAnsi="Times New Roman" w:cs="Times New Roman"/>
          <w:b/>
          <w:bCs/>
          <w:sz w:val="28"/>
          <w:szCs w:val="28"/>
        </w:rPr>
        <w:t>.</w:t>
      </w:r>
      <w:r w:rsidR="00231BE2" w:rsidRPr="00231BE2">
        <w:rPr>
          <w:rFonts w:ascii="Times New Roman" w:hAnsi="Times New Roman" w:cs="Times New Roman"/>
          <w:b/>
          <w:color w:val="000000"/>
          <w:sz w:val="28"/>
          <w:szCs w:val="28"/>
        </w:rPr>
        <w:t xml:space="preserve"> </w:t>
      </w:r>
      <w:bookmarkEnd w:id="0"/>
      <w:r w:rsidR="00231BE2" w:rsidRPr="00231BE2">
        <w:rPr>
          <w:rFonts w:ascii="Times New Roman" w:hAnsi="Times New Roman" w:cs="Times New Roman"/>
          <w:b/>
          <w:color w:val="000000"/>
          <w:sz w:val="28"/>
          <w:szCs w:val="28"/>
        </w:rPr>
        <w:t xml:space="preserve">PRO </w:t>
      </w:r>
      <w:r w:rsidRPr="00231BE2">
        <w:rPr>
          <w:rFonts w:ascii="Times New Roman" w:hAnsi="Times New Roman" w:cs="Times New Roman"/>
          <w:b/>
          <w:color w:val="000000"/>
          <w:sz w:val="28"/>
          <w:szCs w:val="28"/>
        </w:rPr>
        <w:t>ZPRACOVÁVÁNÍ OSOBNÍCH ÚDAJŮ</w:t>
      </w:r>
      <w:r w:rsidR="00B35CF6" w:rsidRPr="00231BE2">
        <w:rPr>
          <w:rFonts w:ascii="Times New Roman" w:hAnsi="Times New Roman" w:cs="Times New Roman"/>
          <w:b/>
          <w:color w:val="000000"/>
          <w:sz w:val="28"/>
          <w:szCs w:val="28"/>
        </w:rPr>
        <w:t xml:space="preserve"> </w:t>
      </w:r>
    </w:p>
    <w:p w14:paraId="7494F1C2" w14:textId="77777777" w:rsidR="00037D59" w:rsidRPr="00231BE2" w:rsidRDefault="00EF0FAB" w:rsidP="009543EE">
      <w:pPr>
        <w:spacing w:before="100" w:after="360" w:line="240" w:lineRule="auto"/>
        <w:jc w:val="center"/>
        <w:rPr>
          <w:rFonts w:ascii="Times New Roman" w:hAnsi="Times New Roman" w:cs="Times New Roman"/>
          <w:b/>
          <w:color w:val="000000"/>
          <w:sz w:val="28"/>
          <w:szCs w:val="28"/>
        </w:rPr>
      </w:pPr>
      <w:r w:rsidRPr="00231BE2">
        <w:rPr>
          <w:rFonts w:ascii="Times New Roman" w:hAnsi="Times New Roman" w:cs="Times New Roman"/>
          <w:b/>
          <w:color w:val="000000"/>
          <w:sz w:val="28"/>
          <w:szCs w:val="28"/>
        </w:rPr>
        <w:t>PODNIKATELŮ – FYZICKÝCH OSOB</w:t>
      </w:r>
    </w:p>
    <w:p w14:paraId="2C2AB697" w14:textId="77777777" w:rsidR="00E6474D" w:rsidRPr="00E6474D" w:rsidRDefault="00E6474D" w:rsidP="00E6474D">
      <w:pPr>
        <w:spacing w:after="280" w:line="240" w:lineRule="auto"/>
        <w:jc w:val="both"/>
        <w:rPr>
          <w:rFonts w:ascii="Times New Roman" w:hAnsi="Times New Roman" w:cs="Times New Roman"/>
          <w:color w:val="000000"/>
          <w:sz w:val="21"/>
          <w:szCs w:val="21"/>
        </w:rPr>
      </w:pPr>
      <w:bookmarkStart w:id="2" w:name="_Hlk215514048"/>
      <w:r w:rsidRPr="00E6474D">
        <w:rPr>
          <w:rFonts w:ascii="Times New Roman" w:hAnsi="Times New Roman" w:cs="Times New Roman"/>
          <w:color w:val="000000"/>
          <w:sz w:val="21"/>
          <w:szCs w:val="21"/>
        </w:rPr>
        <w:t xml:space="preserve">Naše obchodní společnost </w:t>
      </w:r>
      <w:r w:rsidRPr="00E6474D">
        <w:rPr>
          <w:rFonts w:ascii="Times New Roman" w:hAnsi="Times New Roman" w:cs="Times New Roman"/>
          <w:b/>
          <w:bCs/>
          <w:color w:val="000000"/>
          <w:sz w:val="21"/>
          <w:szCs w:val="21"/>
        </w:rPr>
        <w:t>BANKEE Credit Management s.r.o.</w:t>
      </w:r>
      <w:r w:rsidRPr="00E6474D">
        <w:rPr>
          <w:rFonts w:ascii="Times New Roman" w:hAnsi="Times New Roman" w:cs="Times New Roman"/>
          <w:color w:val="000000"/>
          <w:sz w:val="21"/>
          <w:szCs w:val="21"/>
        </w:rPr>
        <w:t xml:space="preserve">, IČO: 179 96 201, se sídlem: Na okraji 381/41, Veleslavín, 162 00 Praha 6, zapsaná v obchodním rejstříku vedeném u Městského soudu v Praze pod sp. zn. C 379828, </w:t>
      </w:r>
    </w:p>
    <w:p w14:paraId="110B9185" w14:textId="1D1CFE07" w:rsidR="00EF0FAB" w:rsidRDefault="00A11514" w:rsidP="00EF0FAB">
      <w:pPr>
        <w:spacing w:after="280" w:line="240" w:lineRule="auto"/>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rPr>
        <w:t xml:space="preserve">tímto vydává tato pravidla zpracovávání osobních údajů </w:t>
      </w:r>
      <w:bookmarkEnd w:id="2"/>
      <w:r w:rsidRPr="00231BE2">
        <w:rPr>
          <w:rFonts w:ascii="Times New Roman" w:hAnsi="Times New Roman" w:cs="Times New Roman"/>
          <w:color w:val="000000"/>
          <w:sz w:val="21"/>
          <w:szCs w:val="21"/>
        </w:rPr>
        <w:t>fyz</w:t>
      </w:r>
      <w:r w:rsidR="00B35CF6" w:rsidRPr="00231BE2">
        <w:rPr>
          <w:rFonts w:ascii="Times New Roman" w:hAnsi="Times New Roman" w:cs="Times New Roman"/>
          <w:color w:val="000000"/>
          <w:sz w:val="21"/>
          <w:szCs w:val="21"/>
        </w:rPr>
        <w:t xml:space="preserve">ických </w:t>
      </w:r>
      <w:r w:rsidR="00201053" w:rsidRPr="00231BE2">
        <w:rPr>
          <w:rFonts w:ascii="Times New Roman" w:hAnsi="Times New Roman" w:cs="Times New Roman"/>
          <w:color w:val="000000"/>
          <w:sz w:val="21"/>
          <w:szCs w:val="21"/>
        </w:rPr>
        <w:t>osob – podnikatelů</w:t>
      </w:r>
      <w:r w:rsidR="00B35CF6" w:rsidRPr="00231BE2">
        <w:rPr>
          <w:rFonts w:ascii="Times New Roman" w:hAnsi="Times New Roman" w:cs="Times New Roman"/>
          <w:color w:val="000000"/>
          <w:sz w:val="21"/>
          <w:szCs w:val="21"/>
        </w:rPr>
        <w:t>,</w:t>
      </w:r>
      <w:r w:rsidR="00EF0FAB" w:rsidRPr="00231BE2">
        <w:rPr>
          <w:rFonts w:ascii="Times New Roman" w:hAnsi="Times New Roman" w:cs="Times New Roman"/>
          <w:color w:val="000000"/>
          <w:sz w:val="21"/>
          <w:szCs w:val="21"/>
        </w:rPr>
        <w:t xml:space="preserve"> s kterými naše společnost spolupracuje. </w:t>
      </w:r>
    </w:p>
    <w:p w14:paraId="01533E45" w14:textId="64D173FB" w:rsidR="00E6474D" w:rsidRPr="00231BE2" w:rsidRDefault="00E6474D" w:rsidP="00EF0FAB">
      <w:pPr>
        <w:spacing w:after="280" w:line="240" w:lineRule="auto"/>
        <w:jc w:val="both"/>
        <w:rPr>
          <w:rFonts w:ascii="Times New Roman" w:hAnsi="Times New Roman" w:cs="Times New Roman"/>
          <w:color w:val="000000"/>
          <w:sz w:val="21"/>
          <w:szCs w:val="21"/>
        </w:rPr>
      </w:pPr>
      <w:r w:rsidRPr="00E6474D">
        <w:rPr>
          <w:rFonts w:ascii="Times New Roman" w:hAnsi="Times New Roman" w:cs="Times New Roman"/>
          <w:color w:val="000000"/>
          <w:sz w:val="21"/>
          <w:szCs w:val="21"/>
        </w:rPr>
        <w:t xml:space="preserve">Tato pravidla se vztahují rovněž i na dceřinou společnost </w:t>
      </w:r>
      <w:r w:rsidRPr="00E6474D">
        <w:rPr>
          <w:rFonts w:ascii="Times New Roman" w:hAnsi="Times New Roman" w:cs="Times New Roman"/>
          <w:b/>
          <w:bCs/>
          <w:color w:val="000000"/>
          <w:sz w:val="21"/>
          <w:szCs w:val="21"/>
        </w:rPr>
        <w:t>BANKEE Financial Services s.r.o</w:t>
      </w:r>
      <w:r w:rsidRPr="00E6474D">
        <w:rPr>
          <w:rFonts w:ascii="Times New Roman" w:hAnsi="Times New Roman" w:cs="Times New Roman"/>
          <w:color w:val="000000"/>
          <w:sz w:val="21"/>
          <w:szCs w:val="21"/>
        </w:rPr>
        <w:t>., IČO: 233 28 207, se sídlem: Na okraji 381/41, Veleslavín, 162 00 Praha 6, a to v případech, kdy je v těchto pravidlech označena jako správce údajů.</w:t>
      </w:r>
    </w:p>
    <w:p w14:paraId="03DA607B" w14:textId="44649057" w:rsidR="00037D59" w:rsidRPr="00231BE2" w:rsidRDefault="00EF0FAB" w:rsidP="00EF0FAB">
      <w:pPr>
        <w:spacing w:after="280" w:line="240" w:lineRule="auto"/>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rPr>
        <w:t xml:space="preserve">Subjekty údajů jsou naši </w:t>
      </w:r>
      <w:r w:rsidRPr="00231BE2">
        <w:rPr>
          <w:rFonts w:ascii="Times New Roman" w:hAnsi="Times New Roman" w:cs="Times New Roman"/>
          <w:b/>
          <w:color w:val="000000"/>
          <w:sz w:val="21"/>
          <w:szCs w:val="21"/>
        </w:rPr>
        <w:t xml:space="preserve">poradci, obchodní partneři, dodavatelé </w:t>
      </w:r>
      <w:r w:rsidR="00201053" w:rsidRPr="00231BE2">
        <w:rPr>
          <w:rFonts w:ascii="Times New Roman" w:hAnsi="Times New Roman" w:cs="Times New Roman"/>
          <w:b/>
          <w:color w:val="000000"/>
          <w:sz w:val="21"/>
          <w:szCs w:val="21"/>
        </w:rPr>
        <w:t xml:space="preserve">(zprostředkovatelé apod) </w:t>
      </w:r>
      <w:r w:rsidRPr="00231BE2">
        <w:rPr>
          <w:rFonts w:ascii="Times New Roman" w:hAnsi="Times New Roman" w:cs="Times New Roman"/>
          <w:b/>
          <w:color w:val="000000"/>
          <w:sz w:val="21"/>
          <w:szCs w:val="21"/>
        </w:rPr>
        <w:t>či konzultanti, pokud jsou fyzickými osobami.</w:t>
      </w:r>
    </w:p>
    <w:p w14:paraId="6BB3F4E5" w14:textId="232FE197" w:rsidR="00817DDA" w:rsidRPr="00231BE2" w:rsidRDefault="00A11514" w:rsidP="00355713">
      <w:pPr>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rPr>
        <w:t>Tato pravidla jsou plně v souladu s Nařízením Evropského Parlamentu a Rady</w:t>
      </w:r>
      <w:r w:rsidRPr="00231BE2">
        <w:rPr>
          <w:rFonts w:ascii="Times New Roman" w:hAnsi="Times New Roman" w:cs="Times New Roman"/>
          <w:b/>
          <w:color w:val="000000"/>
          <w:sz w:val="21"/>
          <w:szCs w:val="21"/>
        </w:rPr>
        <w:t xml:space="preserve"> (</w:t>
      </w:r>
      <w:r w:rsidRPr="00231BE2">
        <w:rPr>
          <w:rFonts w:ascii="Times New Roman" w:hAnsi="Times New Roman" w:cs="Times New Roman"/>
          <w:color w:val="000000"/>
          <w:sz w:val="21"/>
          <w:szCs w:val="21"/>
        </w:rPr>
        <w:t>EU) 2016/679 o ochraně fyzických osob v souvislosti se zpracováním osobních údajů a o volném pohybu těchto údajů a o zrušení směrnice 95/46/ES (obecné nařízení o ochraně osobních údajů) (dále jen „</w:t>
      </w:r>
      <w:r w:rsidRPr="00231BE2">
        <w:rPr>
          <w:rFonts w:ascii="Times New Roman" w:hAnsi="Times New Roman" w:cs="Times New Roman"/>
          <w:b/>
          <w:color w:val="000000"/>
          <w:sz w:val="21"/>
          <w:szCs w:val="21"/>
        </w:rPr>
        <w:t>nařízení GDPR</w:t>
      </w:r>
      <w:r w:rsidRPr="00231BE2">
        <w:rPr>
          <w:rFonts w:ascii="Times New Roman" w:hAnsi="Times New Roman" w:cs="Times New Roman"/>
          <w:color w:val="000000"/>
          <w:sz w:val="21"/>
          <w:szCs w:val="21"/>
        </w:rPr>
        <w:t>“)</w:t>
      </w:r>
      <w:r w:rsidR="00231BE2">
        <w:rPr>
          <w:rFonts w:ascii="Times New Roman" w:hAnsi="Times New Roman" w:cs="Times New Roman"/>
          <w:color w:val="000000"/>
          <w:sz w:val="21"/>
          <w:szCs w:val="21"/>
        </w:rPr>
        <w:t xml:space="preserve">, </w:t>
      </w:r>
      <w:r w:rsidR="00231BE2" w:rsidRPr="007251E4">
        <w:rPr>
          <w:rFonts w:ascii="Times New Roman" w:eastAsia="Times New Roman" w:hAnsi="Times New Roman" w:cs="Times New Roman"/>
          <w:sz w:val="21"/>
          <w:szCs w:val="21"/>
        </w:rPr>
        <w:t>jakož i zákonem č. 110/2019 Sb., o zpracování osobních údajů, v platném znění, a dalšími souvisejícími právními předpisy regulujících problematiku ochrany osobních údajů.</w:t>
      </w: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467917" w:rsidRPr="00231BE2" w14:paraId="7E6BBA74" w14:textId="77777777" w:rsidTr="00DD48B8">
        <w:tc>
          <w:tcPr>
            <w:tcW w:w="2268" w:type="dxa"/>
          </w:tcPr>
          <w:p w14:paraId="71C6E774" w14:textId="77777777" w:rsidR="00467917" w:rsidRPr="00231BE2" w:rsidRDefault="00467917" w:rsidP="00F54762">
            <w:pPr>
              <w:spacing w:before="120" w:after="100"/>
              <w:rPr>
                <w:rFonts w:ascii="Times New Roman" w:hAnsi="Times New Roman" w:cs="Times New Roman"/>
                <w:b/>
                <w:sz w:val="21"/>
                <w:szCs w:val="21"/>
              </w:rPr>
            </w:pPr>
            <w:r w:rsidRPr="00231BE2">
              <w:rPr>
                <w:rFonts w:ascii="Times New Roman" w:hAnsi="Times New Roman" w:cs="Times New Roman"/>
                <w:b/>
                <w:sz w:val="21"/>
                <w:szCs w:val="21"/>
              </w:rPr>
              <w:t>Správce údajů:</w:t>
            </w:r>
          </w:p>
        </w:tc>
        <w:tc>
          <w:tcPr>
            <w:tcW w:w="6804" w:type="dxa"/>
          </w:tcPr>
          <w:p w14:paraId="76AA4D7D" w14:textId="3F23566A" w:rsidR="00467917" w:rsidRPr="00231BE2" w:rsidRDefault="00201053" w:rsidP="008C22E8">
            <w:pPr>
              <w:spacing w:before="120" w:after="100"/>
              <w:rPr>
                <w:rFonts w:ascii="Times New Roman" w:hAnsi="Times New Roman" w:cs="Times New Roman"/>
                <w:sz w:val="21"/>
                <w:szCs w:val="21"/>
              </w:rPr>
            </w:pPr>
            <w:commentRangeStart w:id="3"/>
            <w:r w:rsidRPr="00231BE2">
              <w:rPr>
                <w:rFonts w:ascii="Times New Roman" w:eastAsia="Times New Roman" w:hAnsi="Times New Roman" w:cs="Times New Roman"/>
                <w:b/>
                <w:bCs/>
                <w:sz w:val="21"/>
                <w:szCs w:val="21"/>
              </w:rPr>
              <w:t>BANKEE Financial Services s.r.o</w:t>
            </w:r>
            <w:commentRangeEnd w:id="3"/>
            <w:r w:rsidRPr="00231BE2">
              <w:rPr>
                <w:rStyle w:val="Odkaznakoment"/>
                <w:rFonts w:ascii="Times New Roman" w:eastAsia="Times New Roman" w:hAnsi="Times New Roman" w:cs="Times New Roman"/>
                <w:sz w:val="21"/>
                <w:szCs w:val="21"/>
              </w:rPr>
              <w:commentReference w:id="3"/>
            </w:r>
            <w:r w:rsidRPr="00231BE2">
              <w:rPr>
                <w:rFonts w:ascii="Times New Roman" w:eastAsia="Times New Roman" w:hAnsi="Times New Roman" w:cs="Times New Roman"/>
                <w:sz w:val="21"/>
                <w:szCs w:val="21"/>
              </w:rPr>
              <w:t>., IČO: 233 28 207</w:t>
            </w:r>
          </w:p>
        </w:tc>
      </w:tr>
      <w:tr w:rsidR="00467917" w:rsidRPr="00231BE2" w14:paraId="3CA246C0" w14:textId="77777777" w:rsidTr="00DD48B8">
        <w:tc>
          <w:tcPr>
            <w:tcW w:w="2268" w:type="dxa"/>
          </w:tcPr>
          <w:p w14:paraId="05DCF2B3" w14:textId="77777777" w:rsidR="00467917" w:rsidRPr="00231BE2" w:rsidRDefault="00467917" w:rsidP="00467917">
            <w:pPr>
              <w:spacing w:before="120" w:after="100"/>
              <w:rPr>
                <w:rFonts w:ascii="Times New Roman" w:hAnsi="Times New Roman" w:cs="Times New Roman"/>
                <w:b/>
                <w:sz w:val="21"/>
                <w:szCs w:val="21"/>
              </w:rPr>
            </w:pPr>
            <w:r w:rsidRPr="00231BE2">
              <w:rPr>
                <w:rFonts w:ascii="Times New Roman" w:hAnsi="Times New Roman" w:cs="Times New Roman"/>
                <w:b/>
                <w:sz w:val="21"/>
                <w:szCs w:val="21"/>
              </w:rPr>
              <w:t>Kontaktní údaje správce:</w:t>
            </w:r>
          </w:p>
        </w:tc>
        <w:tc>
          <w:tcPr>
            <w:tcW w:w="6804" w:type="dxa"/>
          </w:tcPr>
          <w:p w14:paraId="1C53243F" w14:textId="46AC45F3" w:rsidR="00467917" w:rsidRPr="00231BE2" w:rsidRDefault="00201053" w:rsidP="00201053">
            <w:pPr>
              <w:jc w:val="both"/>
              <w:rPr>
                <w:rFonts w:ascii="Times New Roman" w:hAnsi="Times New Roman" w:cs="Times New Roman"/>
                <w:sz w:val="21"/>
                <w:szCs w:val="21"/>
              </w:rPr>
            </w:pPr>
            <w:r w:rsidRPr="00231BE2">
              <w:rPr>
                <w:rFonts w:ascii="Times New Roman" w:eastAsia="Times New Roman" w:hAnsi="Times New Roman" w:cs="Times New Roman"/>
                <w:sz w:val="21"/>
                <w:szCs w:val="21"/>
              </w:rPr>
              <w:t xml:space="preserve">sídlo (kontaktní adresa): Na okraji 381/41, Veleslavín, 162 00 Praha 6. ČR, email: </w:t>
            </w:r>
            <w:r w:rsidR="00372B8A">
              <w:rPr>
                <w:rFonts w:ascii="Times New Roman" w:eastAsia="Times New Roman" w:hAnsi="Times New Roman" w:cs="Times New Roman"/>
                <w:sz w:val="21"/>
                <w:szCs w:val="21"/>
              </w:rPr>
              <w:t>podpora</w:t>
            </w:r>
            <w:r w:rsidR="00372B8A">
              <w:rPr>
                <w:rFonts w:ascii="Times New Roman" w:hAnsi="Times New Roman" w:cs="Times New Roman"/>
                <w:sz w:val="21"/>
                <w:szCs w:val="21"/>
              </w:rPr>
              <w:t>@bankee.cz</w:t>
            </w:r>
            <w:commentRangeStart w:id="4"/>
            <w:r w:rsidR="00372B8A" w:rsidRPr="0004677C">
              <w:rPr>
                <w:rFonts w:ascii="Times New Roman" w:eastAsia="Times New Roman" w:hAnsi="Times New Roman" w:cs="Times New Roman"/>
                <w:sz w:val="21"/>
                <w:szCs w:val="21"/>
              </w:rPr>
              <w:t>, tel. č.</w:t>
            </w:r>
            <w:r w:rsidR="00372B8A" w:rsidRPr="00774C0F">
              <w:rPr>
                <w:rFonts w:ascii="Times New Roman" w:eastAsia="Times New Roman" w:hAnsi="Times New Roman" w:cs="Times New Roman"/>
                <w:sz w:val="21"/>
                <w:szCs w:val="21"/>
              </w:rPr>
              <w:t xml:space="preserve"> </w:t>
            </w:r>
            <w:hyperlink r:id="rId15" w:history="1">
              <w:r w:rsidR="00372B8A" w:rsidRPr="00774C0F">
                <w:rPr>
                  <w:rFonts w:ascii="Times New Roman" w:eastAsia="Times New Roman" w:hAnsi="Times New Roman" w:cs="Times New Roman"/>
                  <w:sz w:val="21"/>
                  <w:szCs w:val="21"/>
                </w:rPr>
                <w:t>+420 705 722</w:t>
              </w:r>
              <w:r w:rsidR="00372B8A">
                <w:rPr>
                  <w:rFonts w:ascii="Times New Roman" w:eastAsia="Times New Roman" w:hAnsi="Times New Roman" w:cs="Times New Roman"/>
                  <w:sz w:val="21"/>
                  <w:szCs w:val="21"/>
                </w:rPr>
                <w:t> </w:t>
              </w:r>
              <w:r w:rsidR="00372B8A" w:rsidRPr="00774C0F">
                <w:rPr>
                  <w:rFonts w:ascii="Times New Roman" w:eastAsia="Times New Roman" w:hAnsi="Times New Roman" w:cs="Times New Roman"/>
                  <w:sz w:val="21"/>
                  <w:szCs w:val="21"/>
                </w:rPr>
                <w:t>137</w:t>
              </w:r>
            </w:hyperlink>
            <w:commentRangeEnd w:id="4"/>
            <w:r w:rsidR="00372B8A" w:rsidRPr="00231BE2">
              <w:rPr>
                <w:rStyle w:val="Odkaznakoment"/>
                <w:rFonts w:ascii="Times New Roman" w:hAnsi="Times New Roman" w:cs="Times New Roman"/>
                <w:sz w:val="21"/>
                <w:szCs w:val="21"/>
              </w:rPr>
              <w:commentReference w:id="4"/>
            </w:r>
          </w:p>
        </w:tc>
      </w:tr>
      <w:tr w:rsidR="00817DDA" w:rsidRPr="00231BE2" w14:paraId="59D69D23" w14:textId="77777777" w:rsidTr="00DD48B8">
        <w:tc>
          <w:tcPr>
            <w:tcW w:w="2268" w:type="dxa"/>
          </w:tcPr>
          <w:p w14:paraId="388100A1" w14:textId="77777777" w:rsidR="00817DDA" w:rsidRPr="00231BE2" w:rsidRDefault="00817DDA" w:rsidP="00FD591E">
            <w:pPr>
              <w:spacing w:before="120" w:after="100"/>
              <w:rPr>
                <w:rFonts w:ascii="Times New Roman" w:hAnsi="Times New Roman" w:cs="Times New Roman"/>
                <w:b/>
                <w:sz w:val="21"/>
                <w:szCs w:val="21"/>
                <w:highlight w:val="yellow"/>
              </w:rPr>
            </w:pPr>
            <w:r w:rsidRPr="00231BE2">
              <w:rPr>
                <w:rFonts w:ascii="Times New Roman" w:hAnsi="Times New Roman" w:cs="Times New Roman"/>
                <w:b/>
                <w:sz w:val="21"/>
                <w:szCs w:val="21"/>
              </w:rPr>
              <w:t>V kterých situacích bude k danému zpracovávání docházet?</w:t>
            </w:r>
          </w:p>
        </w:tc>
        <w:tc>
          <w:tcPr>
            <w:tcW w:w="6804" w:type="dxa"/>
          </w:tcPr>
          <w:p w14:paraId="4801E1E7" w14:textId="77777777" w:rsidR="00EF0FAB" w:rsidRPr="00231BE2" w:rsidRDefault="00D34BF8" w:rsidP="00FD591E">
            <w:pPr>
              <w:spacing w:before="120"/>
              <w:jc w:val="both"/>
              <w:rPr>
                <w:rFonts w:ascii="Times New Roman" w:hAnsi="Times New Roman" w:cs="Times New Roman"/>
                <w:color w:val="000000"/>
                <w:sz w:val="21"/>
                <w:szCs w:val="21"/>
              </w:rPr>
            </w:pPr>
            <w:r w:rsidRPr="00231BE2">
              <w:rPr>
                <w:rFonts w:ascii="Times New Roman" w:hAnsi="Times New Roman" w:cs="Times New Roman"/>
                <w:sz w:val="21"/>
                <w:szCs w:val="21"/>
              </w:rPr>
              <w:t>Jedná se o</w:t>
            </w:r>
            <w:r w:rsidR="00355713" w:rsidRPr="00231BE2">
              <w:rPr>
                <w:rFonts w:ascii="Times New Roman" w:hAnsi="Times New Roman" w:cs="Times New Roman"/>
                <w:color w:val="000000"/>
                <w:sz w:val="21"/>
                <w:szCs w:val="21"/>
              </w:rPr>
              <w:t xml:space="preserve"> zpracovávání osobních údajů, které nám </w:t>
            </w:r>
            <w:r w:rsidRPr="00231BE2">
              <w:rPr>
                <w:rFonts w:ascii="Times New Roman" w:hAnsi="Times New Roman" w:cs="Times New Roman"/>
                <w:color w:val="000000"/>
                <w:sz w:val="21"/>
                <w:szCs w:val="21"/>
              </w:rPr>
              <w:t xml:space="preserve">poskytnete, nebo získáme </w:t>
            </w:r>
            <w:r w:rsidR="00EF0FAB" w:rsidRPr="00231BE2">
              <w:rPr>
                <w:rFonts w:ascii="Times New Roman" w:hAnsi="Times New Roman" w:cs="Times New Roman"/>
                <w:color w:val="000000"/>
                <w:sz w:val="21"/>
                <w:szCs w:val="21"/>
              </w:rPr>
              <w:t>v souvislosti s </w:t>
            </w:r>
            <w:r w:rsidR="00EF0FAB" w:rsidRPr="00231BE2">
              <w:rPr>
                <w:rFonts w:ascii="Times New Roman" w:hAnsi="Times New Roman" w:cs="Times New Roman"/>
                <w:b/>
                <w:color w:val="000000"/>
                <w:sz w:val="21"/>
                <w:szCs w:val="21"/>
              </w:rPr>
              <w:t>jakýmkoli smluvním vztahem, který s naší společností uzavřete při výkonu Vaší podnikatelské činnosti</w:t>
            </w:r>
            <w:r w:rsidR="00EF0FAB" w:rsidRPr="00231BE2">
              <w:rPr>
                <w:rFonts w:ascii="Times New Roman" w:hAnsi="Times New Roman" w:cs="Times New Roman"/>
                <w:color w:val="000000"/>
                <w:sz w:val="21"/>
                <w:szCs w:val="21"/>
              </w:rPr>
              <w:t xml:space="preserve"> (vč. předsmluvních vztahů)</w:t>
            </w:r>
            <w:r w:rsidR="00BF71C0" w:rsidRPr="00231BE2">
              <w:rPr>
                <w:rFonts w:ascii="Times New Roman" w:hAnsi="Times New Roman" w:cs="Times New Roman"/>
                <w:color w:val="000000"/>
                <w:sz w:val="21"/>
                <w:szCs w:val="21"/>
              </w:rPr>
              <w:t xml:space="preserve">. </w:t>
            </w:r>
          </w:p>
          <w:p w14:paraId="50334478" w14:textId="77777777" w:rsidR="00355713" w:rsidRPr="00231BE2" w:rsidRDefault="00355713" w:rsidP="00EF0FAB">
            <w:pPr>
              <w:spacing w:before="120"/>
              <w:jc w:val="both"/>
              <w:rPr>
                <w:rFonts w:ascii="Times New Roman" w:hAnsi="Times New Roman" w:cs="Times New Roman"/>
                <w:sz w:val="21"/>
                <w:szCs w:val="21"/>
              </w:rPr>
            </w:pPr>
          </w:p>
        </w:tc>
      </w:tr>
      <w:tr w:rsidR="00547FC4" w:rsidRPr="00231BE2" w14:paraId="156AB234" w14:textId="77777777" w:rsidTr="00DD48B8">
        <w:tc>
          <w:tcPr>
            <w:tcW w:w="2268" w:type="dxa"/>
          </w:tcPr>
          <w:p w14:paraId="195736FC" w14:textId="77777777" w:rsidR="00547FC4" w:rsidRPr="00231BE2" w:rsidRDefault="00547FC4" w:rsidP="00FD591E">
            <w:pPr>
              <w:spacing w:before="120" w:after="100"/>
              <w:rPr>
                <w:rFonts w:ascii="Times New Roman" w:hAnsi="Times New Roman" w:cs="Times New Roman"/>
                <w:b/>
                <w:sz w:val="21"/>
                <w:szCs w:val="21"/>
                <w:highlight w:val="yellow"/>
              </w:rPr>
            </w:pPr>
            <w:r w:rsidRPr="00231BE2">
              <w:rPr>
                <w:rFonts w:ascii="Times New Roman" w:hAnsi="Times New Roman" w:cs="Times New Roman"/>
                <w:b/>
                <w:sz w:val="21"/>
                <w:szCs w:val="21"/>
              </w:rPr>
              <w:t xml:space="preserve">Účely zpracování osobních údajů </w:t>
            </w:r>
            <w:r w:rsidRPr="00231BE2">
              <w:rPr>
                <w:rFonts w:ascii="Times New Roman" w:hAnsi="Times New Roman" w:cs="Times New Roman"/>
                <w:sz w:val="21"/>
                <w:szCs w:val="21"/>
              </w:rPr>
              <w:t>(a dále přehled kategorií zpracovávaných údajů, právní základy zpracování, doba uložení):</w:t>
            </w:r>
          </w:p>
        </w:tc>
        <w:tc>
          <w:tcPr>
            <w:tcW w:w="6804" w:type="dxa"/>
          </w:tcPr>
          <w:p w14:paraId="41E53145" w14:textId="79C63B04" w:rsidR="00482EEA" w:rsidRPr="00231BE2" w:rsidRDefault="00482EEA" w:rsidP="00547FC4">
            <w:pPr>
              <w:pBdr>
                <w:top w:val="nil"/>
                <w:left w:val="nil"/>
                <w:bottom w:val="nil"/>
                <w:right w:val="nil"/>
                <w:between w:val="nil"/>
              </w:pBdr>
              <w:spacing w:before="120"/>
              <w:jc w:val="both"/>
              <w:rPr>
                <w:rStyle w:val="ilfuvd"/>
                <w:rFonts w:ascii="Times New Roman" w:hAnsi="Times New Roman" w:cs="Times New Roman"/>
                <w:b/>
                <w:sz w:val="21"/>
                <w:szCs w:val="21"/>
              </w:rPr>
            </w:pPr>
            <w:r w:rsidRPr="00231BE2">
              <w:rPr>
                <w:rStyle w:val="ilfuvd"/>
                <w:rFonts w:ascii="Times New Roman" w:hAnsi="Times New Roman" w:cs="Times New Roman"/>
                <w:b/>
                <w:sz w:val="21"/>
                <w:szCs w:val="21"/>
                <w:u w:val="single"/>
              </w:rPr>
              <w:t>Účel</w:t>
            </w:r>
            <w:r w:rsidR="00B317F2" w:rsidRPr="00231BE2">
              <w:rPr>
                <w:rStyle w:val="ilfuvd"/>
                <w:rFonts w:ascii="Times New Roman" w:hAnsi="Times New Roman" w:cs="Times New Roman"/>
                <w:b/>
                <w:sz w:val="21"/>
                <w:szCs w:val="21"/>
              </w:rPr>
              <w:t xml:space="preserve">: </w:t>
            </w:r>
            <w:r w:rsidR="00EF0FAB" w:rsidRPr="00231BE2">
              <w:rPr>
                <w:rStyle w:val="ilfuvd"/>
                <w:rFonts w:ascii="Times New Roman" w:hAnsi="Times New Roman" w:cs="Times New Roman"/>
                <w:b/>
                <w:sz w:val="21"/>
                <w:szCs w:val="21"/>
              </w:rPr>
              <w:t>Plnění práv a povinností ze smluvního vztahu</w:t>
            </w:r>
            <w:r w:rsidR="00EF0FAB" w:rsidRPr="00231BE2">
              <w:rPr>
                <w:rFonts w:ascii="Times New Roman" w:hAnsi="Times New Roman" w:cs="Times New Roman"/>
                <w:b/>
                <w:color w:val="000000"/>
                <w:sz w:val="21"/>
                <w:szCs w:val="21"/>
              </w:rPr>
              <w:t>, který s naší společností uzavřete při výkonu Vaší podnikatelské činnosti</w:t>
            </w:r>
            <w:r w:rsidR="008E51FB" w:rsidRPr="00231BE2">
              <w:rPr>
                <w:rFonts w:ascii="Times New Roman" w:hAnsi="Times New Roman" w:cs="Times New Roman"/>
                <w:b/>
                <w:color w:val="000000"/>
                <w:sz w:val="21"/>
                <w:szCs w:val="21"/>
              </w:rPr>
              <w:t xml:space="preserve"> </w:t>
            </w:r>
            <w:r w:rsidR="008E51FB" w:rsidRPr="00231BE2">
              <w:rPr>
                <w:rFonts w:ascii="Times New Roman" w:hAnsi="Times New Roman" w:cs="Times New Roman"/>
                <w:color w:val="000000"/>
                <w:sz w:val="21"/>
                <w:szCs w:val="21"/>
              </w:rPr>
              <w:t>(vč. předsmluvních vztahů)</w:t>
            </w:r>
            <w:r w:rsidR="00EF0FAB" w:rsidRPr="00231BE2">
              <w:rPr>
                <w:rStyle w:val="ilfuvd"/>
                <w:rFonts w:ascii="Times New Roman" w:hAnsi="Times New Roman" w:cs="Times New Roman"/>
                <w:b/>
                <w:sz w:val="21"/>
                <w:szCs w:val="21"/>
              </w:rPr>
              <w:t xml:space="preserve"> a v této souvislosti </w:t>
            </w:r>
          </w:p>
          <w:p w14:paraId="10A00819" w14:textId="77777777" w:rsidR="008E51FB" w:rsidRPr="00231BE2" w:rsidRDefault="00547FC4" w:rsidP="00663A62">
            <w:pPr>
              <w:pStyle w:val="Odstavecseseznamem"/>
              <w:numPr>
                <w:ilvl w:val="0"/>
                <w:numId w:val="7"/>
              </w:numPr>
              <w:pBdr>
                <w:top w:val="nil"/>
                <w:left w:val="nil"/>
                <w:bottom w:val="nil"/>
                <w:right w:val="nil"/>
                <w:between w:val="nil"/>
              </w:pBdr>
              <w:spacing w:before="120"/>
              <w:ind w:left="601"/>
              <w:jc w:val="both"/>
              <w:rPr>
                <w:rStyle w:val="ilfuvd"/>
                <w:rFonts w:ascii="Times New Roman" w:hAnsi="Times New Roman" w:cs="Times New Roman"/>
                <w:i/>
                <w:color w:val="000000"/>
                <w:sz w:val="21"/>
                <w:szCs w:val="21"/>
                <w:u w:val="single"/>
              </w:rPr>
            </w:pPr>
            <w:r w:rsidRPr="00231BE2">
              <w:rPr>
                <w:rStyle w:val="ilfuvd"/>
                <w:rFonts w:ascii="Times New Roman" w:hAnsi="Times New Roman" w:cs="Times New Roman"/>
                <w:i/>
                <w:sz w:val="21"/>
                <w:szCs w:val="21"/>
              </w:rPr>
              <w:t xml:space="preserve">např. </w:t>
            </w:r>
            <w:r w:rsidR="008E51FB" w:rsidRPr="00231BE2">
              <w:rPr>
                <w:rStyle w:val="ilfuvd"/>
                <w:rFonts w:ascii="Times New Roman" w:hAnsi="Times New Roman" w:cs="Times New Roman"/>
                <w:i/>
                <w:sz w:val="21"/>
                <w:szCs w:val="21"/>
              </w:rPr>
              <w:t xml:space="preserve">i uvedení Vašeho DIČ či IČ v příslušných formulářích předávaných </w:t>
            </w:r>
            <w:r w:rsidR="00CD4F0F" w:rsidRPr="00231BE2">
              <w:rPr>
                <w:rStyle w:val="ilfuvd"/>
                <w:rFonts w:ascii="Times New Roman" w:hAnsi="Times New Roman" w:cs="Times New Roman"/>
                <w:i/>
                <w:sz w:val="21"/>
                <w:szCs w:val="21"/>
              </w:rPr>
              <w:t xml:space="preserve">naší společností </w:t>
            </w:r>
            <w:r w:rsidR="008E51FB" w:rsidRPr="00231BE2">
              <w:rPr>
                <w:rStyle w:val="ilfuvd"/>
                <w:rFonts w:ascii="Times New Roman" w:hAnsi="Times New Roman" w:cs="Times New Roman"/>
                <w:i/>
                <w:sz w:val="21"/>
                <w:szCs w:val="21"/>
              </w:rPr>
              <w:t>finančnímu úřadu v souvislosti s daňovým přiznáním k DPH</w:t>
            </w:r>
          </w:p>
          <w:p w14:paraId="66636D5D" w14:textId="77777777" w:rsidR="00AB1E46" w:rsidRPr="00231BE2" w:rsidRDefault="00AB1E46" w:rsidP="00AB1E46">
            <w:pPr>
              <w:pStyle w:val="Odstavecseseznamem"/>
              <w:pBdr>
                <w:top w:val="nil"/>
                <w:left w:val="nil"/>
                <w:bottom w:val="nil"/>
                <w:right w:val="nil"/>
                <w:between w:val="nil"/>
              </w:pBdr>
              <w:spacing w:before="60"/>
              <w:ind w:left="601"/>
              <w:jc w:val="both"/>
              <w:rPr>
                <w:rStyle w:val="ilfuvd"/>
                <w:rFonts w:ascii="Times New Roman" w:hAnsi="Times New Roman" w:cs="Times New Roman"/>
                <w:i/>
                <w:color w:val="000000"/>
                <w:sz w:val="21"/>
                <w:szCs w:val="21"/>
                <w:u w:val="single"/>
              </w:rPr>
            </w:pPr>
          </w:p>
          <w:p w14:paraId="0F67712A" w14:textId="3BA6F643" w:rsidR="00547FC4" w:rsidRPr="00231BE2" w:rsidDel="00AD6536" w:rsidRDefault="00AB1E46" w:rsidP="00AB1E46">
            <w:pPr>
              <w:pBdr>
                <w:top w:val="nil"/>
                <w:left w:val="nil"/>
                <w:bottom w:val="nil"/>
                <w:right w:val="nil"/>
                <w:between w:val="nil"/>
              </w:pBdr>
              <w:contextualSpacing/>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u w:val="single"/>
              </w:rPr>
              <w:t>Z</w:t>
            </w:r>
            <w:r w:rsidR="00547FC4" w:rsidRPr="00231BE2">
              <w:rPr>
                <w:rFonts w:ascii="Times New Roman" w:hAnsi="Times New Roman" w:cs="Times New Roman"/>
                <w:b/>
                <w:color w:val="000000"/>
                <w:sz w:val="21"/>
                <w:szCs w:val="21"/>
                <w:u w:val="single"/>
              </w:rPr>
              <w:t>pracovávanými osobními údaji</w:t>
            </w:r>
            <w:r w:rsidR="00547FC4" w:rsidRPr="00231BE2">
              <w:rPr>
                <w:rFonts w:ascii="Times New Roman" w:hAnsi="Times New Roman" w:cs="Times New Roman"/>
                <w:color w:val="000000"/>
                <w:sz w:val="21"/>
                <w:szCs w:val="21"/>
              </w:rPr>
              <w:t xml:space="preserve"> mohou být zejména: </w:t>
            </w:r>
          </w:p>
          <w:p w14:paraId="0E6D0CB6" w14:textId="77777777" w:rsidR="00482EEA" w:rsidRPr="00231BE2" w:rsidRDefault="00482EEA" w:rsidP="00482EEA">
            <w:pPr>
              <w:numPr>
                <w:ilvl w:val="0"/>
                <w:numId w:val="2"/>
              </w:numPr>
              <w:pBdr>
                <w:top w:val="nil"/>
                <w:left w:val="nil"/>
                <w:bottom w:val="nil"/>
                <w:right w:val="nil"/>
                <w:between w:val="nil"/>
              </w:pBdr>
              <w:spacing w:line="259" w:lineRule="auto"/>
              <w:ind w:left="601" w:hanging="283"/>
              <w:contextualSpacing/>
              <w:jc w:val="both"/>
              <w:rPr>
                <w:rFonts w:ascii="Times New Roman" w:hAnsi="Times New Roman" w:cs="Times New Roman"/>
                <w:color w:val="000000"/>
                <w:sz w:val="21"/>
                <w:szCs w:val="21"/>
              </w:rPr>
            </w:pPr>
            <w:r w:rsidRPr="00231BE2">
              <w:rPr>
                <w:rFonts w:ascii="Times New Roman" w:hAnsi="Times New Roman" w:cs="Times New Roman"/>
                <w:b/>
                <w:i/>
                <w:color w:val="000000"/>
                <w:sz w:val="21"/>
                <w:szCs w:val="21"/>
              </w:rPr>
              <w:t xml:space="preserve">jméno a příjmení, telefonní číslo, e-mailová adresa, adresa </w:t>
            </w:r>
            <w:r w:rsidR="00CD4F0F" w:rsidRPr="00231BE2">
              <w:rPr>
                <w:rFonts w:ascii="Times New Roman" w:hAnsi="Times New Roman" w:cs="Times New Roman"/>
                <w:b/>
                <w:i/>
                <w:color w:val="000000"/>
                <w:sz w:val="21"/>
                <w:szCs w:val="21"/>
              </w:rPr>
              <w:t>sídla (příp.</w:t>
            </w:r>
            <w:r w:rsidRPr="00231BE2">
              <w:rPr>
                <w:rFonts w:ascii="Times New Roman" w:hAnsi="Times New Roman" w:cs="Times New Roman"/>
                <w:b/>
                <w:i/>
                <w:color w:val="000000"/>
                <w:sz w:val="21"/>
                <w:szCs w:val="21"/>
              </w:rPr>
              <w:t xml:space="preserve"> doručovací adresa),</w:t>
            </w:r>
            <w:r w:rsidR="008E51FB" w:rsidRPr="00231BE2">
              <w:rPr>
                <w:rFonts w:ascii="Times New Roman" w:hAnsi="Times New Roman" w:cs="Times New Roman"/>
                <w:b/>
                <w:i/>
                <w:color w:val="000000"/>
                <w:sz w:val="21"/>
                <w:szCs w:val="21"/>
              </w:rPr>
              <w:t xml:space="preserve"> IČO, DIČ,</w:t>
            </w:r>
            <w:r w:rsidRPr="00231BE2">
              <w:rPr>
                <w:rFonts w:ascii="Times New Roman" w:hAnsi="Times New Roman" w:cs="Times New Roman"/>
                <w:b/>
                <w:i/>
                <w:color w:val="000000"/>
                <w:sz w:val="21"/>
                <w:szCs w:val="21"/>
              </w:rPr>
              <w:t xml:space="preserve"> </w:t>
            </w:r>
            <w:r w:rsidR="008E51FB" w:rsidRPr="00231BE2">
              <w:rPr>
                <w:rFonts w:ascii="Times New Roman" w:hAnsi="Times New Roman" w:cs="Times New Roman"/>
                <w:b/>
                <w:i/>
                <w:color w:val="000000"/>
                <w:sz w:val="21"/>
                <w:szCs w:val="21"/>
              </w:rPr>
              <w:t xml:space="preserve">číslo bankovního účtu </w:t>
            </w:r>
            <w:r w:rsidRPr="00231BE2">
              <w:rPr>
                <w:rFonts w:ascii="Times New Roman" w:hAnsi="Times New Roman" w:cs="Times New Roman"/>
                <w:i/>
                <w:color w:val="000000"/>
                <w:sz w:val="21"/>
                <w:szCs w:val="21"/>
              </w:rPr>
              <w:t>a podle okolností i jiné;</w:t>
            </w:r>
          </w:p>
          <w:p w14:paraId="088D5B4B" w14:textId="77777777" w:rsidR="00547FC4" w:rsidRPr="00231BE2" w:rsidRDefault="00547FC4" w:rsidP="00AB1E46">
            <w:pPr>
              <w:numPr>
                <w:ilvl w:val="0"/>
                <w:numId w:val="2"/>
              </w:numPr>
              <w:pBdr>
                <w:top w:val="nil"/>
                <w:left w:val="nil"/>
                <w:bottom w:val="nil"/>
                <w:right w:val="nil"/>
                <w:between w:val="nil"/>
              </w:pBdr>
              <w:spacing w:line="259" w:lineRule="auto"/>
              <w:ind w:left="601" w:hanging="283"/>
              <w:contextualSpacing/>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rPr>
              <w:t>rozsah zpracovávaných osobních údajů se může u jednotlivých subjektů údajů podle okolností lišit případ od případu, přičemž dbáme na to, aby okruh osobních údajů, které o Vás zpracováváme, byl vždy pokud možno co nejmenší</w:t>
            </w:r>
          </w:p>
          <w:p w14:paraId="31F3F010" w14:textId="77777777" w:rsidR="00AB1E46" w:rsidRPr="00231BE2" w:rsidRDefault="00AB1E46" w:rsidP="00AB1E46">
            <w:pPr>
              <w:pBdr>
                <w:top w:val="nil"/>
                <w:left w:val="nil"/>
                <w:bottom w:val="nil"/>
                <w:right w:val="nil"/>
                <w:between w:val="nil"/>
              </w:pBdr>
              <w:spacing w:line="259" w:lineRule="auto"/>
              <w:contextualSpacing/>
              <w:jc w:val="both"/>
              <w:rPr>
                <w:rFonts w:ascii="Times New Roman" w:hAnsi="Times New Roman" w:cs="Times New Roman"/>
                <w:b/>
                <w:color w:val="000000"/>
                <w:sz w:val="21"/>
                <w:szCs w:val="21"/>
                <w:u w:val="single"/>
              </w:rPr>
            </w:pPr>
          </w:p>
          <w:p w14:paraId="764D68E8" w14:textId="7D4AA0DC" w:rsidR="00482EEA" w:rsidRPr="00231BE2" w:rsidRDefault="00AB1E46" w:rsidP="00AB1E46">
            <w:pPr>
              <w:pBdr>
                <w:top w:val="nil"/>
                <w:left w:val="nil"/>
                <w:bottom w:val="nil"/>
                <w:right w:val="nil"/>
                <w:between w:val="nil"/>
              </w:pBdr>
              <w:spacing w:line="259" w:lineRule="auto"/>
              <w:contextualSpacing/>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u w:val="single"/>
              </w:rPr>
              <w:t>P</w:t>
            </w:r>
            <w:r w:rsidR="00663A62" w:rsidRPr="00231BE2">
              <w:rPr>
                <w:rFonts w:ascii="Times New Roman" w:hAnsi="Times New Roman" w:cs="Times New Roman"/>
                <w:b/>
                <w:color w:val="000000"/>
                <w:sz w:val="21"/>
                <w:szCs w:val="21"/>
                <w:u w:val="single"/>
              </w:rPr>
              <w:t xml:space="preserve">rávními </w:t>
            </w:r>
            <w:r w:rsidR="00EE7A82" w:rsidRPr="00231BE2">
              <w:rPr>
                <w:rFonts w:ascii="Times New Roman" w:hAnsi="Times New Roman" w:cs="Times New Roman"/>
                <w:b/>
                <w:color w:val="000000"/>
                <w:sz w:val="21"/>
                <w:szCs w:val="21"/>
                <w:u w:val="single"/>
              </w:rPr>
              <w:t>základ</w:t>
            </w:r>
            <w:r w:rsidR="00663A62" w:rsidRPr="00231BE2">
              <w:rPr>
                <w:rFonts w:ascii="Times New Roman" w:hAnsi="Times New Roman" w:cs="Times New Roman"/>
                <w:b/>
                <w:color w:val="000000"/>
                <w:sz w:val="21"/>
                <w:szCs w:val="21"/>
                <w:u w:val="single"/>
              </w:rPr>
              <w:t>y</w:t>
            </w:r>
            <w:r w:rsidR="00EE7A82" w:rsidRPr="00231BE2">
              <w:rPr>
                <w:rFonts w:ascii="Times New Roman" w:hAnsi="Times New Roman" w:cs="Times New Roman"/>
                <w:b/>
                <w:color w:val="000000"/>
                <w:sz w:val="21"/>
                <w:szCs w:val="21"/>
              </w:rPr>
              <w:t xml:space="preserve"> </w:t>
            </w:r>
            <w:r w:rsidR="00EE7A82" w:rsidRPr="00231BE2">
              <w:rPr>
                <w:rFonts w:ascii="Times New Roman" w:hAnsi="Times New Roman" w:cs="Times New Roman"/>
                <w:color w:val="000000"/>
                <w:sz w:val="21"/>
                <w:szCs w:val="21"/>
              </w:rPr>
              <w:t>pro tento účel zpracová</w:t>
            </w:r>
            <w:r w:rsidR="00482EEA" w:rsidRPr="00231BE2">
              <w:rPr>
                <w:rFonts w:ascii="Times New Roman" w:hAnsi="Times New Roman" w:cs="Times New Roman"/>
                <w:color w:val="000000"/>
                <w:sz w:val="21"/>
                <w:szCs w:val="21"/>
              </w:rPr>
              <w:t>ní j</w:t>
            </w:r>
            <w:r w:rsidR="00663A62" w:rsidRPr="00231BE2">
              <w:rPr>
                <w:rFonts w:ascii="Times New Roman" w:hAnsi="Times New Roman" w:cs="Times New Roman"/>
                <w:color w:val="000000"/>
                <w:sz w:val="21"/>
                <w:szCs w:val="21"/>
              </w:rPr>
              <w:t>sou</w:t>
            </w:r>
            <w:r w:rsidR="00482EEA" w:rsidRPr="00231BE2">
              <w:rPr>
                <w:rFonts w:ascii="Times New Roman" w:hAnsi="Times New Roman" w:cs="Times New Roman"/>
                <w:color w:val="000000"/>
                <w:sz w:val="21"/>
                <w:szCs w:val="21"/>
              </w:rPr>
              <w:t xml:space="preserve">: </w:t>
            </w:r>
          </w:p>
          <w:p w14:paraId="12BE76FB" w14:textId="2DC6C841" w:rsidR="00663A62" w:rsidRPr="00231BE2" w:rsidRDefault="00663A62" w:rsidP="00D34BF8">
            <w:pPr>
              <w:pStyle w:val="Odstavecseseznamem"/>
              <w:numPr>
                <w:ilvl w:val="0"/>
                <w:numId w:val="2"/>
              </w:numPr>
              <w:pBdr>
                <w:top w:val="nil"/>
                <w:left w:val="nil"/>
                <w:bottom w:val="nil"/>
                <w:right w:val="nil"/>
                <w:between w:val="nil"/>
              </w:pBdr>
              <w:ind w:left="601"/>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rPr>
              <w:lastRenderedPageBreak/>
              <w:t>nezbytnost</w:t>
            </w:r>
            <w:r w:rsidR="00482EEA" w:rsidRPr="00231BE2">
              <w:rPr>
                <w:rFonts w:ascii="Times New Roman" w:hAnsi="Times New Roman" w:cs="Times New Roman"/>
                <w:b/>
                <w:color w:val="000000"/>
                <w:sz w:val="21"/>
                <w:szCs w:val="21"/>
              </w:rPr>
              <w:t xml:space="preserve"> plnění zákonných povinností</w:t>
            </w:r>
            <w:r w:rsidR="00482EEA" w:rsidRPr="00231BE2">
              <w:rPr>
                <w:rFonts w:ascii="Times New Roman" w:hAnsi="Times New Roman" w:cs="Times New Roman"/>
                <w:color w:val="000000"/>
                <w:sz w:val="21"/>
                <w:szCs w:val="21"/>
              </w:rPr>
              <w:t xml:space="preserve"> stanovených právními </w:t>
            </w:r>
            <w:r w:rsidR="00201053" w:rsidRPr="00231BE2">
              <w:rPr>
                <w:rFonts w:ascii="Times New Roman" w:hAnsi="Times New Roman" w:cs="Times New Roman"/>
                <w:color w:val="000000"/>
                <w:sz w:val="21"/>
                <w:szCs w:val="21"/>
              </w:rPr>
              <w:t>předpisy – viz</w:t>
            </w:r>
            <w:r w:rsidR="00482EEA" w:rsidRPr="00231BE2">
              <w:rPr>
                <w:rFonts w:ascii="Times New Roman" w:hAnsi="Times New Roman" w:cs="Times New Roman"/>
                <w:color w:val="000000"/>
                <w:sz w:val="21"/>
                <w:szCs w:val="21"/>
              </w:rPr>
              <w:t xml:space="preserve"> </w:t>
            </w:r>
            <w:r w:rsidR="00482EEA" w:rsidRPr="00231BE2">
              <w:rPr>
                <w:rFonts w:ascii="Times New Roman" w:hAnsi="Times New Roman" w:cs="Times New Roman"/>
                <w:i/>
                <w:color w:val="000000"/>
                <w:sz w:val="21"/>
                <w:szCs w:val="21"/>
              </w:rPr>
              <w:t>čl. 6 odst. 1 c) nařízení GDPR</w:t>
            </w:r>
          </w:p>
          <w:p w14:paraId="2FE747D6" w14:textId="5F967E7C" w:rsidR="00663A62" w:rsidRPr="00231BE2" w:rsidRDefault="00663A62" w:rsidP="00D34BF8">
            <w:pPr>
              <w:pStyle w:val="Odstavecseseznamem"/>
              <w:numPr>
                <w:ilvl w:val="0"/>
                <w:numId w:val="2"/>
              </w:numPr>
              <w:pBdr>
                <w:top w:val="nil"/>
                <w:left w:val="nil"/>
                <w:bottom w:val="nil"/>
                <w:right w:val="nil"/>
                <w:between w:val="nil"/>
              </w:pBdr>
              <w:ind w:left="601"/>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rPr>
              <w:t>nezbytnost plnění smlouvy s Vámi</w:t>
            </w:r>
            <w:r w:rsidRPr="00231BE2">
              <w:rPr>
                <w:rFonts w:ascii="Times New Roman" w:hAnsi="Times New Roman" w:cs="Times New Roman"/>
                <w:color w:val="000000"/>
                <w:sz w:val="21"/>
                <w:szCs w:val="21"/>
              </w:rPr>
              <w:t xml:space="preserve"> a souvisejících předsmluvních </w:t>
            </w:r>
            <w:r w:rsidR="00201053" w:rsidRPr="00231BE2">
              <w:rPr>
                <w:rFonts w:ascii="Times New Roman" w:hAnsi="Times New Roman" w:cs="Times New Roman"/>
                <w:color w:val="000000"/>
                <w:sz w:val="21"/>
                <w:szCs w:val="21"/>
              </w:rPr>
              <w:t>vztahů</w:t>
            </w:r>
            <w:r w:rsidR="00201053" w:rsidRPr="00231BE2">
              <w:rPr>
                <w:rFonts w:ascii="Times New Roman" w:hAnsi="Times New Roman" w:cs="Times New Roman"/>
                <w:i/>
                <w:color w:val="000000"/>
                <w:sz w:val="21"/>
                <w:szCs w:val="21"/>
              </w:rPr>
              <w:t xml:space="preserve"> – viz</w:t>
            </w:r>
            <w:r w:rsidRPr="00231BE2">
              <w:rPr>
                <w:rFonts w:ascii="Times New Roman" w:hAnsi="Times New Roman" w:cs="Times New Roman"/>
                <w:i/>
                <w:color w:val="000000"/>
                <w:sz w:val="21"/>
                <w:szCs w:val="21"/>
              </w:rPr>
              <w:t xml:space="preserve"> čl. 6 odst. 1 b) nařízení GDPR</w:t>
            </w:r>
          </w:p>
          <w:p w14:paraId="56BBAF9D" w14:textId="276C43AC" w:rsidR="00482EEA" w:rsidRPr="00231BE2" w:rsidRDefault="00482EEA" w:rsidP="00D34BF8">
            <w:pPr>
              <w:pStyle w:val="Odstavecseseznamem"/>
              <w:numPr>
                <w:ilvl w:val="0"/>
                <w:numId w:val="2"/>
              </w:numPr>
              <w:pBdr>
                <w:top w:val="nil"/>
                <w:left w:val="nil"/>
                <w:bottom w:val="nil"/>
                <w:right w:val="nil"/>
                <w:between w:val="nil"/>
              </w:pBdr>
              <w:ind w:left="601"/>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rPr>
              <w:t>oprávněný zájem</w:t>
            </w:r>
            <w:r w:rsidRPr="00231BE2">
              <w:rPr>
                <w:rFonts w:ascii="Times New Roman" w:hAnsi="Times New Roman" w:cs="Times New Roman"/>
                <w:color w:val="000000"/>
                <w:sz w:val="21"/>
                <w:szCs w:val="21"/>
              </w:rPr>
              <w:t xml:space="preserve"> naší společnosti </w:t>
            </w:r>
            <w:r w:rsidR="00663A62" w:rsidRPr="00231BE2">
              <w:rPr>
                <w:rFonts w:ascii="Times New Roman" w:hAnsi="Times New Roman" w:cs="Times New Roman"/>
                <w:color w:val="000000"/>
                <w:sz w:val="21"/>
                <w:szCs w:val="21"/>
              </w:rPr>
              <w:t xml:space="preserve">na řádném plnění </w:t>
            </w:r>
            <w:r w:rsidR="008E51FB" w:rsidRPr="00231BE2">
              <w:rPr>
                <w:rFonts w:ascii="Times New Roman" w:hAnsi="Times New Roman" w:cs="Times New Roman"/>
                <w:color w:val="000000"/>
                <w:sz w:val="21"/>
                <w:szCs w:val="21"/>
              </w:rPr>
              <w:t xml:space="preserve">smluvního </w:t>
            </w:r>
            <w:r w:rsidR="00201053" w:rsidRPr="00231BE2">
              <w:rPr>
                <w:rFonts w:ascii="Times New Roman" w:hAnsi="Times New Roman" w:cs="Times New Roman"/>
                <w:color w:val="000000"/>
                <w:sz w:val="21"/>
                <w:szCs w:val="21"/>
              </w:rPr>
              <w:t>vztahu</w:t>
            </w:r>
            <w:r w:rsidR="00201053" w:rsidRPr="00231BE2">
              <w:rPr>
                <w:rFonts w:ascii="Times New Roman" w:hAnsi="Times New Roman" w:cs="Times New Roman"/>
                <w:i/>
                <w:color w:val="000000"/>
                <w:sz w:val="21"/>
                <w:szCs w:val="21"/>
              </w:rPr>
              <w:t xml:space="preserve"> – viz</w:t>
            </w:r>
            <w:r w:rsidR="00663A62" w:rsidRPr="00231BE2">
              <w:rPr>
                <w:rFonts w:ascii="Times New Roman" w:hAnsi="Times New Roman" w:cs="Times New Roman"/>
                <w:i/>
                <w:color w:val="000000"/>
                <w:sz w:val="21"/>
                <w:szCs w:val="21"/>
              </w:rPr>
              <w:t xml:space="preserve"> čl. 6 odst. 1 f) nařízení GDPR</w:t>
            </w:r>
          </w:p>
          <w:p w14:paraId="794CEFD3" w14:textId="77777777" w:rsidR="00AB1E46" w:rsidRPr="00231BE2" w:rsidRDefault="00AB1E46" w:rsidP="00AB1E46">
            <w:pPr>
              <w:pBdr>
                <w:top w:val="nil"/>
                <w:left w:val="nil"/>
                <w:bottom w:val="nil"/>
                <w:right w:val="nil"/>
                <w:between w:val="nil"/>
              </w:pBdr>
              <w:spacing w:line="259" w:lineRule="auto"/>
              <w:contextualSpacing/>
              <w:jc w:val="both"/>
              <w:rPr>
                <w:rFonts w:ascii="Times New Roman" w:hAnsi="Times New Roman" w:cs="Times New Roman"/>
                <w:b/>
                <w:color w:val="000000"/>
                <w:sz w:val="21"/>
                <w:szCs w:val="21"/>
              </w:rPr>
            </w:pPr>
          </w:p>
          <w:p w14:paraId="17997109" w14:textId="1ADC96AD" w:rsidR="00547FC4" w:rsidRPr="00231BE2" w:rsidRDefault="00AB1E46" w:rsidP="00AB1E46">
            <w:pPr>
              <w:pBdr>
                <w:top w:val="nil"/>
                <w:left w:val="nil"/>
                <w:bottom w:val="nil"/>
                <w:right w:val="nil"/>
                <w:between w:val="nil"/>
              </w:pBdr>
              <w:spacing w:line="259" w:lineRule="auto"/>
              <w:contextualSpacing/>
              <w:jc w:val="both"/>
              <w:rPr>
                <w:rFonts w:ascii="Times New Roman" w:hAnsi="Times New Roman" w:cs="Times New Roman"/>
                <w:color w:val="000000"/>
                <w:sz w:val="21"/>
                <w:szCs w:val="21"/>
                <w:u w:val="single"/>
              </w:rPr>
            </w:pPr>
            <w:r w:rsidRPr="00231BE2">
              <w:rPr>
                <w:rFonts w:ascii="Times New Roman" w:hAnsi="Times New Roman" w:cs="Times New Roman"/>
                <w:b/>
                <w:color w:val="000000"/>
                <w:sz w:val="21"/>
                <w:szCs w:val="21"/>
                <w:u w:val="single"/>
              </w:rPr>
              <w:t>D</w:t>
            </w:r>
            <w:r w:rsidR="00547FC4" w:rsidRPr="00231BE2">
              <w:rPr>
                <w:rFonts w:ascii="Times New Roman" w:hAnsi="Times New Roman" w:cs="Times New Roman"/>
                <w:b/>
                <w:color w:val="000000"/>
                <w:sz w:val="21"/>
                <w:szCs w:val="21"/>
                <w:u w:val="single"/>
              </w:rPr>
              <w:t>oba uložení osobních údajů u správce:</w:t>
            </w:r>
          </w:p>
          <w:p w14:paraId="749211A6" w14:textId="77777777" w:rsidR="00663A62" w:rsidRPr="00231BE2" w:rsidRDefault="00663A62" w:rsidP="00AB1E46">
            <w:pPr>
              <w:numPr>
                <w:ilvl w:val="0"/>
                <w:numId w:val="2"/>
              </w:numPr>
              <w:pBdr>
                <w:top w:val="nil"/>
                <w:left w:val="nil"/>
                <w:bottom w:val="nil"/>
                <w:right w:val="nil"/>
                <w:between w:val="nil"/>
              </w:pBdr>
              <w:spacing w:after="160" w:line="259" w:lineRule="auto"/>
              <w:ind w:left="601" w:hanging="283"/>
              <w:contextualSpacing/>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rPr>
              <w:t xml:space="preserve">10 let </w:t>
            </w:r>
            <w:r w:rsidRPr="00231BE2">
              <w:rPr>
                <w:rFonts w:ascii="Times New Roman" w:hAnsi="Times New Roman" w:cs="Times New Roman"/>
                <w:color w:val="000000"/>
                <w:sz w:val="21"/>
                <w:szCs w:val="21"/>
              </w:rPr>
              <w:t xml:space="preserve">od ukončení </w:t>
            </w:r>
            <w:r w:rsidR="00D34BF8" w:rsidRPr="00231BE2">
              <w:rPr>
                <w:rFonts w:ascii="Times New Roman" w:hAnsi="Times New Roman" w:cs="Times New Roman"/>
                <w:color w:val="000000"/>
                <w:sz w:val="21"/>
                <w:szCs w:val="21"/>
              </w:rPr>
              <w:t xml:space="preserve">příslušného </w:t>
            </w:r>
            <w:r w:rsidRPr="00231BE2">
              <w:rPr>
                <w:rFonts w:ascii="Times New Roman" w:hAnsi="Times New Roman" w:cs="Times New Roman"/>
                <w:color w:val="000000"/>
                <w:sz w:val="21"/>
                <w:szCs w:val="21"/>
              </w:rPr>
              <w:t xml:space="preserve">smluvního vztahu </w:t>
            </w:r>
            <w:r w:rsidR="00D34BF8" w:rsidRPr="00231BE2">
              <w:rPr>
                <w:rFonts w:ascii="Times New Roman" w:hAnsi="Times New Roman" w:cs="Times New Roman"/>
                <w:color w:val="000000"/>
                <w:sz w:val="21"/>
                <w:szCs w:val="21"/>
              </w:rPr>
              <w:t>s Vámi</w:t>
            </w:r>
          </w:p>
          <w:p w14:paraId="22BC1407" w14:textId="10CE1C72" w:rsidR="00AB1E46" w:rsidRPr="00231BE2" w:rsidRDefault="00201053" w:rsidP="008E51FB">
            <w:pPr>
              <w:numPr>
                <w:ilvl w:val="0"/>
                <w:numId w:val="2"/>
              </w:numPr>
              <w:pBdr>
                <w:top w:val="nil"/>
                <w:left w:val="nil"/>
                <w:bottom w:val="nil"/>
                <w:right w:val="nil"/>
                <w:between w:val="nil"/>
              </w:pBdr>
              <w:spacing w:after="160" w:line="259" w:lineRule="auto"/>
              <w:ind w:left="601" w:hanging="283"/>
              <w:contextualSpacing/>
              <w:jc w:val="both"/>
              <w:rPr>
                <w:rFonts w:ascii="Times New Roman" w:hAnsi="Times New Roman" w:cs="Times New Roman"/>
                <w:color w:val="000000"/>
                <w:sz w:val="21"/>
                <w:szCs w:val="21"/>
              </w:rPr>
            </w:pPr>
            <w:r w:rsidRPr="00231BE2">
              <w:rPr>
                <w:rFonts w:ascii="Times New Roman" w:hAnsi="Times New Roman" w:cs="Times New Roman"/>
                <w:b/>
                <w:color w:val="000000"/>
                <w:sz w:val="21"/>
                <w:szCs w:val="21"/>
              </w:rPr>
              <w:t>5</w:t>
            </w:r>
            <w:r w:rsidR="00663A62" w:rsidRPr="00231BE2">
              <w:rPr>
                <w:rFonts w:ascii="Times New Roman" w:hAnsi="Times New Roman" w:cs="Times New Roman"/>
                <w:b/>
                <w:color w:val="000000"/>
                <w:sz w:val="21"/>
                <w:szCs w:val="21"/>
              </w:rPr>
              <w:t xml:space="preserve"> let </w:t>
            </w:r>
            <w:r w:rsidR="00663A62" w:rsidRPr="00231BE2">
              <w:rPr>
                <w:rFonts w:ascii="Times New Roman" w:hAnsi="Times New Roman" w:cs="Times New Roman"/>
                <w:color w:val="000000"/>
                <w:sz w:val="21"/>
                <w:szCs w:val="21"/>
              </w:rPr>
              <w:t xml:space="preserve">od ukončení předsmluvního jednání – </w:t>
            </w:r>
            <w:r w:rsidR="008E51FB" w:rsidRPr="00231BE2">
              <w:rPr>
                <w:rFonts w:ascii="Times New Roman" w:hAnsi="Times New Roman" w:cs="Times New Roman"/>
                <w:color w:val="000000"/>
                <w:sz w:val="21"/>
                <w:szCs w:val="21"/>
              </w:rPr>
              <w:t>pokud příslušné jednání nevedlo k uzavření smluvního vztahu s naší společnosti</w:t>
            </w:r>
          </w:p>
          <w:p w14:paraId="340A97B4" w14:textId="77777777" w:rsidR="00BF71C0" w:rsidRPr="00231BE2" w:rsidRDefault="00BF71C0" w:rsidP="00201053">
            <w:pPr>
              <w:pBdr>
                <w:top w:val="nil"/>
                <w:left w:val="nil"/>
                <w:bottom w:val="nil"/>
                <w:right w:val="nil"/>
                <w:between w:val="nil"/>
              </w:pBdr>
              <w:jc w:val="both"/>
              <w:rPr>
                <w:rFonts w:ascii="Times New Roman" w:hAnsi="Times New Roman" w:cs="Times New Roman"/>
                <w:color w:val="000000"/>
                <w:sz w:val="21"/>
                <w:szCs w:val="21"/>
              </w:rPr>
            </w:pPr>
          </w:p>
        </w:tc>
      </w:tr>
      <w:tr w:rsidR="00817DDA" w:rsidRPr="00231BE2" w14:paraId="26CE5580" w14:textId="77777777" w:rsidTr="00DD48B8">
        <w:tc>
          <w:tcPr>
            <w:tcW w:w="2268" w:type="dxa"/>
          </w:tcPr>
          <w:p w14:paraId="39433840" w14:textId="77777777" w:rsidR="00817DDA" w:rsidRPr="00231BE2" w:rsidRDefault="00817DDA" w:rsidP="00DD48B8">
            <w:pPr>
              <w:spacing w:before="240" w:after="100"/>
              <w:rPr>
                <w:rFonts w:ascii="Times New Roman" w:hAnsi="Times New Roman" w:cs="Times New Roman"/>
                <w:b/>
                <w:sz w:val="21"/>
                <w:szCs w:val="21"/>
              </w:rPr>
            </w:pPr>
            <w:r w:rsidRPr="00231BE2">
              <w:rPr>
                <w:rFonts w:ascii="Times New Roman" w:hAnsi="Times New Roman" w:cs="Times New Roman"/>
                <w:b/>
                <w:sz w:val="21"/>
                <w:szCs w:val="21"/>
              </w:rPr>
              <w:lastRenderedPageBreak/>
              <w:t>Žádné jiné účely zpracování</w:t>
            </w:r>
          </w:p>
        </w:tc>
        <w:tc>
          <w:tcPr>
            <w:tcW w:w="6804" w:type="dxa"/>
          </w:tcPr>
          <w:p w14:paraId="62D1D467" w14:textId="03C42B78" w:rsidR="00817DDA" w:rsidRPr="00231BE2" w:rsidRDefault="00817DDA" w:rsidP="00BF71C0">
            <w:pPr>
              <w:spacing w:before="240"/>
              <w:jc w:val="both"/>
              <w:rPr>
                <w:rFonts w:ascii="Times New Roman" w:hAnsi="Times New Roman" w:cs="Times New Roman"/>
                <w:sz w:val="21"/>
                <w:szCs w:val="21"/>
              </w:rPr>
            </w:pPr>
            <w:r w:rsidRPr="00231BE2">
              <w:rPr>
                <w:rFonts w:ascii="Times New Roman" w:hAnsi="Times New Roman" w:cs="Times New Roman"/>
                <w:sz w:val="21"/>
                <w:szCs w:val="21"/>
              </w:rPr>
              <w:t>Vaše osobní údaje nebudeme dále zpracovávat pro jiný účel, než je uvedeno výše.</w:t>
            </w:r>
          </w:p>
        </w:tc>
      </w:tr>
      <w:tr w:rsidR="00817DDA" w:rsidRPr="00231BE2" w14:paraId="0F827856" w14:textId="77777777" w:rsidTr="00DD48B8">
        <w:tc>
          <w:tcPr>
            <w:tcW w:w="2268" w:type="dxa"/>
          </w:tcPr>
          <w:p w14:paraId="54B2E06C" w14:textId="77777777" w:rsidR="00817DDA" w:rsidRPr="00231BE2" w:rsidRDefault="00817DDA" w:rsidP="00DD48B8">
            <w:pPr>
              <w:spacing w:before="240" w:after="100"/>
              <w:rPr>
                <w:rFonts w:ascii="Times New Roman" w:hAnsi="Times New Roman" w:cs="Times New Roman"/>
                <w:b/>
                <w:sz w:val="21"/>
                <w:szCs w:val="21"/>
              </w:rPr>
            </w:pPr>
            <w:r w:rsidRPr="00231BE2">
              <w:rPr>
                <w:rFonts w:ascii="Times New Roman" w:hAnsi="Times New Roman" w:cs="Times New Roman"/>
                <w:b/>
                <w:sz w:val="21"/>
                <w:szCs w:val="21"/>
              </w:rPr>
              <w:t>Dobrovolnost poskytnutí osobních údajů</w:t>
            </w:r>
          </w:p>
        </w:tc>
        <w:tc>
          <w:tcPr>
            <w:tcW w:w="6804" w:type="dxa"/>
          </w:tcPr>
          <w:p w14:paraId="6D586FAA" w14:textId="77777777" w:rsidR="00817DDA" w:rsidRPr="00231BE2" w:rsidRDefault="00817DDA" w:rsidP="00DD48B8">
            <w:pPr>
              <w:rPr>
                <w:rFonts w:ascii="Times New Roman" w:hAnsi="Times New Roman" w:cs="Times New Roman"/>
                <w:sz w:val="21"/>
                <w:szCs w:val="21"/>
              </w:rPr>
            </w:pPr>
          </w:p>
          <w:p w14:paraId="74C0C431" w14:textId="77777777" w:rsidR="00817DDA" w:rsidRPr="00231BE2" w:rsidRDefault="008E51FB" w:rsidP="008E51FB">
            <w:pPr>
              <w:jc w:val="both"/>
              <w:rPr>
                <w:rFonts w:ascii="Times New Roman" w:hAnsi="Times New Roman" w:cs="Times New Roman"/>
                <w:sz w:val="21"/>
                <w:szCs w:val="21"/>
              </w:rPr>
            </w:pPr>
            <w:r w:rsidRPr="00231BE2">
              <w:rPr>
                <w:rFonts w:ascii="Times New Roman" w:hAnsi="Times New Roman" w:cs="Times New Roman"/>
                <w:sz w:val="21"/>
                <w:szCs w:val="21"/>
              </w:rPr>
              <w:t>N</w:t>
            </w:r>
            <w:r w:rsidR="00663A62" w:rsidRPr="00231BE2">
              <w:rPr>
                <w:rFonts w:ascii="Times New Roman" w:hAnsi="Times New Roman" w:cs="Times New Roman"/>
                <w:sz w:val="21"/>
                <w:szCs w:val="21"/>
              </w:rPr>
              <w:t xml:space="preserve">emáte povinnost nám Vaše osobní </w:t>
            </w:r>
            <w:r w:rsidRPr="00231BE2">
              <w:rPr>
                <w:rFonts w:ascii="Times New Roman" w:hAnsi="Times New Roman" w:cs="Times New Roman"/>
                <w:sz w:val="21"/>
                <w:szCs w:val="21"/>
              </w:rPr>
              <w:t xml:space="preserve">údaje </w:t>
            </w:r>
            <w:r w:rsidR="009A547B" w:rsidRPr="00231BE2">
              <w:rPr>
                <w:rFonts w:ascii="Times New Roman" w:hAnsi="Times New Roman" w:cs="Times New Roman"/>
                <w:sz w:val="21"/>
                <w:szCs w:val="21"/>
              </w:rPr>
              <w:t xml:space="preserve">poskytovat. </w:t>
            </w:r>
            <w:r w:rsidR="00817DDA" w:rsidRPr="00231BE2">
              <w:rPr>
                <w:rFonts w:ascii="Times New Roman" w:hAnsi="Times New Roman" w:cs="Times New Roman"/>
                <w:sz w:val="21"/>
                <w:szCs w:val="21"/>
              </w:rPr>
              <w:t>Posky</w:t>
            </w:r>
            <w:r w:rsidR="00BF71C0" w:rsidRPr="00231BE2">
              <w:rPr>
                <w:rFonts w:ascii="Times New Roman" w:hAnsi="Times New Roman" w:cs="Times New Roman"/>
                <w:sz w:val="21"/>
                <w:szCs w:val="21"/>
              </w:rPr>
              <w:t>tnutí údajů je tedy dobrovolné.</w:t>
            </w:r>
          </w:p>
          <w:p w14:paraId="2BE872A2" w14:textId="77777777" w:rsidR="009A547B" w:rsidRPr="00231BE2" w:rsidRDefault="009A547B" w:rsidP="00201053">
            <w:pPr>
              <w:jc w:val="both"/>
              <w:rPr>
                <w:rFonts w:ascii="Times New Roman" w:hAnsi="Times New Roman" w:cs="Times New Roman"/>
                <w:sz w:val="21"/>
                <w:szCs w:val="21"/>
              </w:rPr>
            </w:pPr>
          </w:p>
        </w:tc>
      </w:tr>
      <w:tr w:rsidR="00817DDA" w:rsidRPr="00231BE2" w14:paraId="2BBF1EA2" w14:textId="77777777" w:rsidTr="00DD48B8">
        <w:tc>
          <w:tcPr>
            <w:tcW w:w="2268" w:type="dxa"/>
          </w:tcPr>
          <w:p w14:paraId="1B4F39A9" w14:textId="77777777" w:rsidR="00817DDA" w:rsidRPr="00231BE2" w:rsidRDefault="00817DDA" w:rsidP="00DD48B8">
            <w:pPr>
              <w:spacing w:before="240" w:after="100"/>
              <w:rPr>
                <w:rFonts w:ascii="Times New Roman" w:hAnsi="Times New Roman" w:cs="Times New Roman"/>
                <w:b/>
                <w:sz w:val="21"/>
                <w:szCs w:val="21"/>
                <w:highlight w:val="yellow"/>
              </w:rPr>
            </w:pPr>
            <w:r w:rsidRPr="00231BE2">
              <w:rPr>
                <w:rFonts w:ascii="Times New Roman" w:hAnsi="Times New Roman" w:cs="Times New Roman"/>
                <w:b/>
                <w:sz w:val="21"/>
                <w:szCs w:val="21"/>
              </w:rPr>
              <w:t>Komu Vaše osobní údaje poskytujeme?</w:t>
            </w:r>
          </w:p>
        </w:tc>
        <w:tc>
          <w:tcPr>
            <w:tcW w:w="6804" w:type="dxa"/>
          </w:tcPr>
          <w:p w14:paraId="13EE7762" w14:textId="77777777" w:rsidR="00817DDA" w:rsidRPr="00231BE2" w:rsidRDefault="00817DDA" w:rsidP="00BF71C0">
            <w:pPr>
              <w:spacing w:before="60"/>
              <w:jc w:val="both"/>
              <w:rPr>
                <w:rFonts w:ascii="Times New Roman" w:hAnsi="Times New Roman" w:cs="Times New Roman"/>
                <w:sz w:val="21"/>
                <w:szCs w:val="21"/>
              </w:rPr>
            </w:pPr>
            <w:r w:rsidRPr="00231BE2">
              <w:rPr>
                <w:rFonts w:ascii="Times New Roman" w:hAnsi="Times New Roman" w:cs="Times New Roman"/>
                <w:sz w:val="21"/>
                <w:szCs w:val="21"/>
              </w:rPr>
              <w:t xml:space="preserve">Vaše osobní údaje poskytujeme třetím subjektům (tzv. „příjemcům údajů“) pouze za předpokladu, že je to </w:t>
            </w:r>
            <w:r w:rsidRPr="00231BE2">
              <w:rPr>
                <w:rFonts w:ascii="Times New Roman" w:hAnsi="Times New Roman" w:cs="Times New Roman"/>
                <w:b/>
                <w:sz w:val="21"/>
                <w:szCs w:val="21"/>
              </w:rPr>
              <w:t xml:space="preserve">nezbytné </w:t>
            </w:r>
            <w:r w:rsidRPr="00231BE2">
              <w:rPr>
                <w:rFonts w:ascii="Times New Roman" w:hAnsi="Times New Roman" w:cs="Times New Roman"/>
                <w:sz w:val="21"/>
                <w:szCs w:val="21"/>
              </w:rPr>
              <w:t xml:space="preserve">pro </w:t>
            </w:r>
            <w:r w:rsidR="00457A19" w:rsidRPr="00231BE2">
              <w:rPr>
                <w:rFonts w:ascii="Times New Roman" w:hAnsi="Times New Roman" w:cs="Times New Roman"/>
                <w:sz w:val="21"/>
                <w:szCs w:val="21"/>
              </w:rPr>
              <w:t xml:space="preserve">naplnění </w:t>
            </w:r>
            <w:r w:rsidR="00A410CC" w:rsidRPr="00231BE2">
              <w:rPr>
                <w:rFonts w:ascii="Times New Roman" w:hAnsi="Times New Roman" w:cs="Times New Roman"/>
                <w:sz w:val="21"/>
                <w:szCs w:val="21"/>
              </w:rPr>
              <w:t>účelu jejich zpracování</w:t>
            </w:r>
            <w:r w:rsidR="008E51FB" w:rsidRPr="00231BE2">
              <w:rPr>
                <w:rFonts w:ascii="Times New Roman" w:hAnsi="Times New Roman" w:cs="Times New Roman"/>
                <w:sz w:val="21"/>
                <w:szCs w:val="21"/>
              </w:rPr>
              <w:t>:</w:t>
            </w:r>
            <w:r w:rsidRPr="00231BE2">
              <w:rPr>
                <w:rFonts w:ascii="Times New Roman" w:hAnsi="Times New Roman" w:cs="Times New Roman"/>
                <w:i/>
                <w:sz w:val="21"/>
                <w:szCs w:val="21"/>
              </w:rPr>
              <w:t xml:space="preserve"> </w:t>
            </w:r>
          </w:p>
          <w:p w14:paraId="3E66A2CC" w14:textId="77777777" w:rsidR="00817DDA" w:rsidRPr="00231BE2" w:rsidRDefault="00817DDA" w:rsidP="00A410CC">
            <w:pPr>
              <w:spacing w:before="120"/>
              <w:jc w:val="both"/>
              <w:rPr>
                <w:rFonts w:ascii="Times New Roman" w:hAnsi="Times New Roman" w:cs="Times New Roman"/>
                <w:sz w:val="21"/>
                <w:szCs w:val="21"/>
              </w:rPr>
            </w:pPr>
            <w:commentRangeStart w:id="5"/>
            <w:r w:rsidRPr="00231BE2">
              <w:rPr>
                <w:rFonts w:ascii="Times New Roman" w:hAnsi="Times New Roman" w:cs="Times New Roman"/>
                <w:sz w:val="21"/>
                <w:szCs w:val="21"/>
              </w:rPr>
              <w:t>Jedná se o</w:t>
            </w:r>
            <w:r w:rsidR="009A547B" w:rsidRPr="00231BE2">
              <w:rPr>
                <w:rFonts w:ascii="Times New Roman" w:hAnsi="Times New Roman" w:cs="Times New Roman"/>
                <w:sz w:val="21"/>
                <w:szCs w:val="21"/>
              </w:rPr>
              <w:t xml:space="preserve"> tyto kategorie příjemců údajů:</w:t>
            </w:r>
          </w:p>
          <w:p w14:paraId="02804ECB" w14:textId="2B69FF4C" w:rsidR="009A547B" w:rsidRPr="00231BE2" w:rsidRDefault="009A547B" w:rsidP="009A547B">
            <w:pPr>
              <w:numPr>
                <w:ilvl w:val="0"/>
                <w:numId w:val="2"/>
              </w:numPr>
              <w:pBdr>
                <w:top w:val="nil"/>
                <w:left w:val="nil"/>
                <w:bottom w:val="nil"/>
                <w:right w:val="nil"/>
                <w:between w:val="nil"/>
              </w:pBdr>
              <w:spacing w:before="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sz w:val="21"/>
                <w:szCs w:val="21"/>
              </w:rPr>
              <w:t xml:space="preserve">poskytovatelé webhostingových služeb – </w:t>
            </w:r>
            <w:r w:rsidR="00DC0ECB" w:rsidRPr="00231BE2">
              <w:rPr>
                <w:rFonts w:ascii="Times New Roman" w:hAnsi="Times New Roman" w:cs="Times New Roman"/>
                <w:b/>
                <w:sz w:val="21"/>
                <w:szCs w:val="21"/>
              </w:rPr>
              <w:t>XYZ</w:t>
            </w:r>
          </w:p>
          <w:p w14:paraId="0F5B7DB1" w14:textId="527FFDF5" w:rsidR="009A547B" w:rsidRPr="00231BE2" w:rsidRDefault="009A547B" w:rsidP="009A547B">
            <w:pPr>
              <w:numPr>
                <w:ilvl w:val="0"/>
                <w:numId w:val="2"/>
              </w:numPr>
              <w:pBdr>
                <w:top w:val="nil"/>
                <w:left w:val="nil"/>
                <w:bottom w:val="nil"/>
                <w:right w:val="nil"/>
                <w:between w:val="nil"/>
              </w:pBdr>
              <w:spacing w:before="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color w:val="000000"/>
                <w:sz w:val="21"/>
                <w:szCs w:val="21"/>
              </w:rPr>
              <w:t xml:space="preserve">poskytovatele kurýrních a poštovních služeb - </w:t>
            </w:r>
            <w:r w:rsidR="00DC0ECB" w:rsidRPr="00231BE2">
              <w:rPr>
                <w:rFonts w:ascii="Times New Roman" w:hAnsi="Times New Roman" w:cs="Times New Roman"/>
                <w:b/>
                <w:sz w:val="21"/>
                <w:szCs w:val="21"/>
              </w:rPr>
              <w:t>XYZ</w:t>
            </w:r>
            <w:r w:rsidRPr="00231BE2">
              <w:rPr>
                <w:rFonts w:ascii="Times New Roman" w:hAnsi="Times New Roman" w:cs="Times New Roman"/>
                <w:b/>
                <w:color w:val="000000"/>
                <w:sz w:val="21"/>
                <w:szCs w:val="21"/>
              </w:rPr>
              <w:t xml:space="preserve">, </w:t>
            </w:r>
          </w:p>
          <w:p w14:paraId="43F1AEC4" w14:textId="108027D9" w:rsidR="009A547B" w:rsidRPr="00231BE2" w:rsidRDefault="009A547B" w:rsidP="009A547B">
            <w:pPr>
              <w:numPr>
                <w:ilvl w:val="0"/>
                <w:numId w:val="2"/>
              </w:numPr>
              <w:pBdr>
                <w:top w:val="nil"/>
                <w:left w:val="nil"/>
                <w:bottom w:val="nil"/>
                <w:right w:val="nil"/>
                <w:between w:val="nil"/>
              </w:pBdr>
              <w:spacing w:before="120" w:after="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sz w:val="21"/>
                <w:szCs w:val="21"/>
              </w:rPr>
              <w:t xml:space="preserve">poskytovatel CRM software – </w:t>
            </w:r>
            <w:r w:rsidR="00DC0ECB" w:rsidRPr="00231BE2">
              <w:rPr>
                <w:rFonts w:ascii="Times New Roman" w:hAnsi="Times New Roman" w:cs="Times New Roman"/>
                <w:b/>
                <w:sz w:val="21"/>
                <w:szCs w:val="21"/>
              </w:rPr>
              <w:t>XYZ</w:t>
            </w:r>
          </w:p>
          <w:p w14:paraId="29CA8047" w14:textId="7C844DBB" w:rsidR="009A547B" w:rsidRPr="00231BE2" w:rsidRDefault="009A547B" w:rsidP="009A547B">
            <w:pPr>
              <w:numPr>
                <w:ilvl w:val="0"/>
                <w:numId w:val="2"/>
              </w:numPr>
              <w:pBdr>
                <w:top w:val="nil"/>
                <w:left w:val="nil"/>
                <w:bottom w:val="nil"/>
                <w:right w:val="nil"/>
                <w:between w:val="nil"/>
              </w:pBdr>
              <w:spacing w:before="120" w:after="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sz w:val="21"/>
                <w:szCs w:val="21"/>
              </w:rPr>
              <w:t>poskytovatel datového úložiště –</w:t>
            </w:r>
            <w:r w:rsidRPr="00231BE2">
              <w:rPr>
                <w:rFonts w:ascii="Times New Roman" w:hAnsi="Times New Roman" w:cs="Times New Roman"/>
                <w:color w:val="000000"/>
                <w:sz w:val="21"/>
                <w:szCs w:val="21"/>
              </w:rPr>
              <w:t xml:space="preserve"> </w:t>
            </w:r>
            <w:r w:rsidR="00DC0ECB" w:rsidRPr="00231BE2">
              <w:rPr>
                <w:rFonts w:ascii="Times New Roman" w:hAnsi="Times New Roman" w:cs="Times New Roman"/>
                <w:b/>
                <w:sz w:val="21"/>
                <w:szCs w:val="21"/>
              </w:rPr>
              <w:t>XYZ</w:t>
            </w:r>
          </w:p>
          <w:p w14:paraId="58A7ECEC" w14:textId="09D09D3A" w:rsidR="009A547B" w:rsidRPr="00231BE2" w:rsidRDefault="009A547B" w:rsidP="009A547B">
            <w:pPr>
              <w:numPr>
                <w:ilvl w:val="0"/>
                <w:numId w:val="2"/>
              </w:numPr>
              <w:pBdr>
                <w:top w:val="nil"/>
                <w:left w:val="nil"/>
                <w:bottom w:val="nil"/>
                <w:right w:val="nil"/>
                <w:between w:val="nil"/>
              </w:pBdr>
              <w:spacing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color w:val="000000"/>
                <w:sz w:val="21"/>
                <w:szCs w:val="21"/>
              </w:rPr>
              <w:t xml:space="preserve">poskytovatelé účetních systémů – </w:t>
            </w:r>
            <w:r w:rsidR="00DC0ECB" w:rsidRPr="00231BE2">
              <w:rPr>
                <w:rFonts w:ascii="Times New Roman" w:hAnsi="Times New Roman" w:cs="Times New Roman"/>
                <w:b/>
                <w:sz w:val="21"/>
                <w:szCs w:val="21"/>
              </w:rPr>
              <w:t>XYZ</w:t>
            </w:r>
          </w:p>
          <w:p w14:paraId="54061300" w14:textId="7AA707AD" w:rsidR="00201053" w:rsidRPr="00231BE2" w:rsidRDefault="00201053" w:rsidP="009A547B">
            <w:pPr>
              <w:numPr>
                <w:ilvl w:val="0"/>
                <w:numId w:val="2"/>
              </w:numPr>
              <w:pBdr>
                <w:top w:val="nil"/>
                <w:left w:val="nil"/>
                <w:bottom w:val="nil"/>
                <w:right w:val="nil"/>
                <w:between w:val="nil"/>
              </w:pBdr>
              <w:spacing w:before="120" w:after="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color w:val="000000"/>
                <w:sz w:val="21"/>
                <w:szCs w:val="21"/>
              </w:rPr>
              <w:t>poskytovatelé bankovních služeb</w:t>
            </w:r>
            <w:r w:rsidR="00DC0ECB" w:rsidRPr="00231BE2">
              <w:rPr>
                <w:rFonts w:ascii="Times New Roman" w:hAnsi="Times New Roman" w:cs="Times New Roman"/>
                <w:color w:val="000000"/>
                <w:sz w:val="21"/>
                <w:szCs w:val="21"/>
              </w:rPr>
              <w:t xml:space="preserve"> </w:t>
            </w:r>
          </w:p>
          <w:p w14:paraId="3D38FE5D" w14:textId="26B39FCC" w:rsidR="009A547B" w:rsidRPr="00231BE2" w:rsidRDefault="009A547B" w:rsidP="009A547B">
            <w:pPr>
              <w:numPr>
                <w:ilvl w:val="0"/>
                <w:numId w:val="2"/>
              </w:numPr>
              <w:pBdr>
                <w:top w:val="nil"/>
                <w:left w:val="nil"/>
                <w:bottom w:val="nil"/>
                <w:right w:val="nil"/>
                <w:between w:val="nil"/>
              </w:pBdr>
              <w:spacing w:before="120" w:after="120" w:line="259" w:lineRule="auto"/>
              <w:ind w:left="601" w:hanging="283"/>
              <w:contextualSpacing/>
              <w:rPr>
                <w:rFonts w:ascii="Times New Roman" w:hAnsi="Times New Roman" w:cs="Times New Roman"/>
                <w:color w:val="000000"/>
                <w:sz w:val="21"/>
                <w:szCs w:val="21"/>
              </w:rPr>
            </w:pPr>
            <w:r w:rsidRPr="00231BE2">
              <w:rPr>
                <w:rFonts w:ascii="Times New Roman" w:hAnsi="Times New Roman" w:cs="Times New Roman"/>
                <w:color w:val="000000"/>
                <w:sz w:val="21"/>
                <w:szCs w:val="21"/>
              </w:rPr>
              <w:t>Finanční úřady</w:t>
            </w:r>
            <w:commentRangeEnd w:id="5"/>
            <w:r w:rsidR="00DC0ECB" w:rsidRPr="00231BE2">
              <w:rPr>
                <w:rStyle w:val="Odkaznakoment"/>
                <w:rFonts w:ascii="Times New Roman" w:hAnsi="Times New Roman" w:cs="Times New Roman"/>
                <w:color w:val="000000"/>
                <w:sz w:val="21"/>
                <w:szCs w:val="21"/>
              </w:rPr>
              <w:commentReference w:id="5"/>
            </w:r>
          </w:p>
          <w:p w14:paraId="4E830D73" w14:textId="77777777" w:rsidR="002763F0" w:rsidRPr="00231BE2" w:rsidRDefault="002763F0" w:rsidP="002763F0">
            <w:pPr>
              <w:pBdr>
                <w:top w:val="nil"/>
                <w:left w:val="nil"/>
                <w:bottom w:val="nil"/>
                <w:right w:val="nil"/>
                <w:between w:val="nil"/>
              </w:pBdr>
              <w:spacing w:before="240"/>
              <w:contextualSpacing/>
              <w:rPr>
                <w:rFonts w:ascii="Times New Roman" w:hAnsi="Times New Roman" w:cs="Times New Roman"/>
                <w:i/>
                <w:sz w:val="21"/>
                <w:szCs w:val="21"/>
              </w:rPr>
            </w:pPr>
          </w:p>
          <w:p w14:paraId="1947FF17" w14:textId="77777777" w:rsidR="0096103A" w:rsidRPr="00231BE2" w:rsidRDefault="002763F0" w:rsidP="00DC0ECB">
            <w:pPr>
              <w:pBdr>
                <w:top w:val="nil"/>
                <w:left w:val="nil"/>
                <w:bottom w:val="nil"/>
                <w:right w:val="nil"/>
                <w:between w:val="nil"/>
              </w:pBdr>
              <w:spacing w:before="240"/>
              <w:contextualSpacing/>
              <w:rPr>
                <w:rFonts w:ascii="Times New Roman" w:hAnsi="Times New Roman" w:cs="Times New Roman"/>
                <w:i/>
                <w:sz w:val="21"/>
                <w:szCs w:val="21"/>
              </w:rPr>
            </w:pPr>
            <w:r w:rsidRPr="00231BE2">
              <w:rPr>
                <w:rFonts w:ascii="Times New Roman" w:hAnsi="Times New Roman" w:cs="Times New Roman"/>
                <w:i/>
                <w:sz w:val="21"/>
                <w:szCs w:val="21"/>
              </w:rPr>
              <w:t xml:space="preserve">Tučně jsou uvedena obchodní označení služeb a platforem, pod kterými </w:t>
            </w:r>
            <w:r w:rsidR="009A547B" w:rsidRPr="00231BE2">
              <w:rPr>
                <w:rFonts w:ascii="Times New Roman" w:hAnsi="Times New Roman" w:cs="Times New Roman"/>
                <w:i/>
                <w:sz w:val="21"/>
                <w:szCs w:val="21"/>
              </w:rPr>
              <w:t>někteří t</w:t>
            </w:r>
            <w:r w:rsidRPr="00231BE2">
              <w:rPr>
                <w:rFonts w:ascii="Times New Roman" w:hAnsi="Times New Roman" w:cs="Times New Roman"/>
                <w:i/>
                <w:sz w:val="21"/>
                <w:szCs w:val="21"/>
              </w:rPr>
              <w:t>ito příjemci údajů vystupují.</w:t>
            </w:r>
          </w:p>
          <w:p w14:paraId="0017CA78" w14:textId="2FAA8763" w:rsidR="00DC0ECB" w:rsidRPr="00231BE2" w:rsidRDefault="00DC0ECB" w:rsidP="00DC0ECB">
            <w:pPr>
              <w:pBdr>
                <w:top w:val="nil"/>
                <w:left w:val="nil"/>
                <w:bottom w:val="nil"/>
                <w:right w:val="nil"/>
                <w:between w:val="nil"/>
              </w:pBdr>
              <w:spacing w:before="240"/>
              <w:contextualSpacing/>
              <w:rPr>
                <w:rFonts w:ascii="Times New Roman" w:hAnsi="Times New Roman" w:cs="Times New Roman"/>
                <w:color w:val="000000"/>
                <w:sz w:val="21"/>
                <w:szCs w:val="21"/>
                <w:highlight w:val="yellow"/>
              </w:rPr>
            </w:pPr>
          </w:p>
        </w:tc>
      </w:tr>
      <w:tr w:rsidR="00817DDA" w:rsidRPr="00231BE2" w14:paraId="28370A49" w14:textId="77777777" w:rsidTr="00DD48B8">
        <w:tc>
          <w:tcPr>
            <w:tcW w:w="2268" w:type="dxa"/>
          </w:tcPr>
          <w:p w14:paraId="5E06F9CE" w14:textId="77777777" w:rsidR="00817DDA" w:rsidRPr="00231BE2" w:rsidRDefault="00817DDA" w:rsidP="00217A16">
            <w:pPr>
              <w:spacing w:before="240" w:after="100"/>
              <w:rPr>
                <w:rFonts w:ascii="Times New Roman" w:hAnsi="Times New Roman" w:cs="Times New Roman"/>
                <w:b/>
                <w:sz w:val="21"/>
                <w:szCs w:val="21"/>
              </w:rPr>
            </w:pPr>
            <w:r w:rsidRPr="00231BE2">
              <w:rPr>
                <w:rFonts w:ascii="Times New Roman" w:hAnsi="Times New Roman" w:cs="Times New Roman"/>
                <w:b/>
                <w:sz w:val="21"/>
                <w:szCs w:val="21"/>
              </w:rPr>
              <w:t>Osobní údaje nebudou předávány mimo EHS</w:t>
            </w:r>
          </w:p>
        </w:tc>
        <w:tc>
          <w:tcPr>
            <w:tcW w:w="6804" w:type="dxa"/>
          </w:tcPr>
          <w:p w14:paraId="4CAA29DA" w14:textId="77777777" w:rsidR="00817DDA" w:rsidRPr="00231BE2" w:rsidRDefault="00817DDA" w:rsidP="00DD48B8">
            <w:pPr>
              <w:spacing w:before="240" w:after="40"/>
              <w:jc w:val="both"/>
              <w:rPr>
                <w:rFonts w:ascii="Times New Roman" w:hAnsi="Times New Roman" w:cs="Times New Roman"/>
                <w:sz w:val="21"/>
                <w:szCs w:val="21"/>
              </w:rPr>
            </w:pPr>
            <w:r w:rsidRPr="00231BE2">
              <w:rPr>
                <w:rFonts w:ascii="Times New Roman" w:hAnsi="Times New Roman" w:cs="Times New Roman"/>
                <w:sz w:val="21"/>
                <w:szCs w:val="21"/>
              </w:rPr>
              <w:t xml:space="preserve">Vaše osobní údaje nejsou a nebudou </w:t>
            </w:r>
            <w:r w:rsidR="002763F0" w:rsidRPr="00231BE2">
              <w:rPr>
                <w:rFonts w:ascii="Times New Roman" w:hAnsi="Times New Roman" w:cs="Times New Roman"/>
                <w:sz w:val="21"/>
                <w:szCs w:val="21"/>
              </w:rPr>
              <w:t xml:space="preserve">pro tyto účely </w:t>
            </w:r>
            <w:r w:rsidRPr="00231BE2">
              <w:rPr>
                <w:rFonts w:ascii="Times New Roman" w:hAnsi="Times New Roman" w:cs="Times New Roman"/>
                <w:sz w:val="21"/>
                <w:szCs w:val="21"/>
              </w:rPr>
              <w:t>poskytovány do třetích zemí mimo Evropský hospodářský prostor (členské státy EU + Norsko, Lichtenštejnsko, Island) ani mezinárodním organizacím.</w:t>
            </w:r>
          </w:p>
          <w:p w14:paraId="37147E1E" w14:textId="77777777" w:rsidR="00817DDA" w:rsidRPr="00231BE2" w:rsidRDefault="00817DDA" w:rsidP="00DD48B8">
            <w:pPr>
              <w:spacing w:before="240" w:after="100"/>
              <w:jc w:val="both"/>
              <w:rPr>
                <w:rFonts w:ascii="Times New Roman" w:hAnsi="Times New Roman" w:cs="Times New Roman"/>
                <w:sz w:val="21"/>
                <w:szCs w:val="21"/>
              </w:rPr>
            </w:pPr>
            <w:r w:rsidRPr="00231BE2">
              <w:rPr>
                <w:rFonts w:ascii="Times New Roman" w:hAnsi="Times New Roman" w:cs="Times New Roman"/>
                <w:sz w:val="21"/>
                <w:szCs w:val="21"/>
              </w:rPr>
              <w:t>Všichni výše zmíněni příjemci Vašich osobních údajů mají své sídlo na území EU.</w:t>
            </w:r>
          </w:p>
        </w:tc>
      </w:tr>
      <w:tr w:rsidR="00817DDA" w:rsidRPr="00231BE2" w14:paraId="41833A0C" w14:textId="77777777" w:rsidTr="00DD48B8">
        <w:tc>
          <w:tcPr>
            <w:tcW w:w="2268" w:type="dxa"/>
          </w:tcPr>
          <w:p w14:paraId="62924DA3" w14:textId="77777777" w:rsidR="00817DDA" w:rsidRPr="00231BE2" w:rsidRDefault="00817DDA" w:rsidP="00DD48B8">
            <w:pPr>
              <w:spacing w:before="240" w:after="100"/>
              <w:rPr>
                <w:rFonts w:ascii="Times New Roman" w:hAnsi="Times New Roman" w:cs="Times New Roman"/>
                <w:b/>
                <w:sz w:val="21"/>
                <w:szCs w:val="21"/>
                <w:highlight w:val="yellow"/>
              </w:rPr>
            </w:pPr>
            <w:r w:rsidRPr="00231BE2">
              <w:rPr>
                <w:rFonts w:ascii="Times New Roman" w:hAnsi="Times New Roman" w:cs="Times New Roman"/>
                <w:b/>
                <w:sz w:val="21"/>
                <w:szCs w:val="21"/>
              </w:rPr>
              <w:t>Vaše práva v souvislosti se zpracováním osobních údajů</w:t>
            </w:r>
          </w:p>
        </w:tc>
        <w:tc>
          <w:tcPr>
            <w:tcW w:w="6804" w:type="dxa"/>
          </w:tcPr>
          <w:p w14:paraId="2A848A29" w14:textId="77777777" w:rsidR="00201053" w:rsidRPr="00231BE2" w:rsidRDefault="00201053" w:rsidP="00201053">
            <w:p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V souvislosti se zpracováváním Vašich osobních údajů máte řadu práv, které můžete realizovat. Jedná se především o:</w:t>
            </w:r>
          </w:p>
          <w:p w14:paraId="39B51725" w14:textId="77777777" w:rsidR="00201053" w:rsidRPr="00231BE2" w:rsidRDefault="00201053" w:rsidP="00201053">
            <w:pPr>
              <w:numPr>
                <w:ilvl w:val="0"/>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 xml:space="preserve">právo od nás požadovat </w:t>
            </w:r>
            <w:r w:rsidRPr="00231BE2">
              <w:rPr>
                <w:rFonts w:ascii="Times New Roman" w:eastAsia="Times New Roman" w:hAnsi="Times New Roman" w:cs="Times New Roman"/>
                <w:b/>
                <w:bCs/>
                <w:sz w:val="21"/>
                <w:szCs w:val="21"/>
              </w:rPr>
              <w:t>přístup k osobním údajům</w:t>
            </w:r>
            <w:r w:rsidRPr="00231BE2">
              <w:rPr>
                <w:rFonts w:ascii="Times New Roman" w:eastAsia="Times New Roman" w:hAnsi="Times New Roman" w:cs="Times New Roman"/>
                <w:sz w:val="21"/>
                <w:szCs w:val="21"/>
              </w:rPr>
              <w:t xml:space="preserve">, které se Vás týkají, dále požadovat jejich </w:t>
            </w:r>
            <w:r w:rsidRPr="00231BE2">
              <w:rPr>
                <w:rFonts w:ascii="Times New Roman" w:eastAsia="Times New Roman" w:hAnsi="Times New Roman" w:cs="Times New Roman"/>
                <w:b/>
                <w:bCs/>
                <w:sz w:val="21"/>
                <w:szCs w:val="21"/>
              </w:rPr>
              <w:t>opravu</w:t>
            </w:r>
            <w:r w:rsidRPr="00231BE2">
              <w:rPr>
                <w:rFonts w:ascii="Times New Roman" w:eastAsia="Times New Roman" w:hAnsi="Times New Roman" w:cs="Times New Roman"/>
                <w:sz w:val="21"/>
                <w:szCs w:val="21"/>
              </w:rPr>
              <w:t xml:space="preserve"> nebo </w:t>
            </w:r>
            <w:r w:rsidRPr="00231BE2">
              <w:rPr>
                <w:rFonts w:ascii="Times New Roman" w:eastAsia="Times New Roman" w:hAnsi="Times New Roman" w:cs="Times New Roman"/>
                <w:b/>
                <w:bCs/>
                <w:sz w:val="21"/>
                <w:szCs w:val="21"/>
              </w:rPr>
              <w:t>výmaz</w:t>
            </w:r>
            <w:r w:rsidRPr="00231BE2">
              <w:rPr>
                <w:rFonts w:ascii="Times New Roman" w:eastAsia="Times New Roman" w:hAnsi="Times New Roman" w:cs="Times New Roman"/>
                <w:sz w:val="21"/>
                <w:szCs w:val="21"/>
              </w:rPr>
              <w:t xml:space="preserve">, nebo požadovat </w:t>
            </w:r>
            <w:r w:rsidRPr="00231BE2">
              <w:rPr>
                <w:rFonts w:ascii="Times New Roman" w:eastAsia="Times New Roman" w:hAnsi="Times New Roman" w:cs="Times New Roman"/>
                <w:b/>
                <w:bCs/>
                <w:sz w:val="21"/>
                <w:szCs w:val="21"/>
              </w:rPr>
              <w:t>omezení jejich zpracování</w:t>
            </w:r>
            <w:r w:rsidRPr="00231BE2">
              <w:rPr>
                <w:rFonts w:ascii="Times New Roman" w:eastAsia="Times New Roman" w:hAnsi="Times New Roman" w:cs="Times New Roman"/>
                <w:sz w:val="21"/>
                <w:szCs w:val="21"/>
              </w:rPr>
              <w:t>,</w:t>
            </w:r>
          </w:p>
          <w:p w14:paraId="7345AE85" w14:textId="77777777" w:rsidR="00201053" w:rsidRPr="00231BE2" w:rsidRDefault="00201053" w:rsidP="00201053">
            <w:pPr>
              <w:numPr>
                <w:ilvl w:val="0"/>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 xml:space="preserve">právo </w:t>
            </w:r>
            <w:r w:rsidRPr="00231BE2">
              <w:rPr>
                <w:rFonts w:ascii="Times New Roman" w:eastAsia="Times New Roman" w:hAnsi="Times New Roman" w:cs="Times New Roman"/>
                <w:b/>
                <w:bCs/>
                <w:sz w:val="21"/>
                <w:szCs w:val="21"/>
              </w:rPr>
              <w:t>vznést námitku</w:t>
            </w:r>
            <w:r w:rsidRPr="00231BE2">
              <w:rPr>
                <w:rFonts w:ascii="Times New Roman" w:eastAsia="Times New Roman" w:hAnsi="Times New Roman" w:cs="Times New Roman"/>
                <w:sz w:val="21"/>
                <w:szCs w:val="21"/>
              </w:rPr>
              <w:t xml:space="preserve"> proti zpracování – námitku, vč. její odůvodnění prosím zasílejte na </w:t>
            </w:r>
            <w:hyperlink r:id="rId16" w:history="1">
              <w:r w:rsidRPr="00231BE2">
                <w:rPr>
                  <w:rStyle w:val="Hypertextovodkaz"/>
                  <w:rFonts w:ascii="Times New Roman" w:eastAsia="Times New Roman" w:hAnsi="Times New Roman" w:cs="Times New Roman"/>
                  <w:sz w:val="21"/>
                  <w:szCs w:val="21"/>
                </w:rPr>
                <w:t>podpora@bankee.cz</w:t>
              </w:r>
            </w:hyperlink>
            <w:r w:rsidRPr="00231BE2">
              <w:rPr>
                <w:rFonts w:ascii="Times New Roman" w:eastAsia="Times New Roman" w:hAnsi="Times New Roman" w:cs="Times New Roman"/>
                <w:sz w:val="21"/>
                <w:szCs w:val="21"/>
              </w:rPr>
              <w:t>;</w:t>
            </w:r>
          </w:p>
          <w:p w14:paraId="53451A7A" w14:textId="2B079997" w:rsidR="00201053" w:rsidRPr="00231BE2" w:rsidRDefault="00201053" w:rsidP="00201053">
            <w:pPr>
              <w:numPr>
                <w:ilvl w:val="0"/>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 xml:space="preserve">právo </w:t>
            </w:r>
            <w:r w:rsidRPr="00231BE2">
              <w:rPr>
                <w:rFonts w:ascii="Times New Roman" w:eastAsia="Times New Roman" w:hAnsi="Times New Roman" w:cs="Times New Roman"/>
                <w:b/>
                <w:bCs/>
                <w:sz w:val="21"/>
                <w:szCs w:val="21"/>
              </w:rPr>
              <w:t>podat stížnost</w:t>
            </w:r>
            <w:r w:rsidRPr="00231BE2">
              <w:rPr>
                <w:rFonts w:ascii="Times New Roman" w:eastAsia="Times New Roman" w:hAnsi="Times New Roman" w:cs="Times New Roman"/>
                <w:sz w:val="21"/>
                <w:szCs w:val="21"/>
              </w:rPr>
              <w:t xml:space="preserve"> u Úřadu pro ochranu osobních údajů (sídlo: Pplk. Sochora 27, 170 00 Praha 7, web: </w:t>
            </w:r>
            <w:hyperlink r:id="rId17" w:history="1">
              <w:r w:rsidRPr="00231BE2">
                <w:rPr>
                  <w:rStyle w:val="Hypertextovodkaz"/>
                  <w:rFonts w:ascii="Times New Roman" w:eastAsia="Times New Roman" w:hAnsi="Times New Roman" w:cs="Times New Roman"/>
                  <w:sz w:val="21"/>
                  <w:szCs w:val="21"/>
                </w:rPr>
                <w:t>https://uoou.gov.cz/kontakt</w:t>
              </w:r>
            </w:hyperlink>
            <w:r w:rsidRPr="00231BE2">
              <w:rPr>
                <w:rFonts w:ascii="Times New Roman" w:eastAsia="Times New Roman" w:hAnsi="Times New Roman" w:cs="Times New Roman"/>
                <w:sz w:val="21"/>
                <w:szCs w:val="21"/>
              </w:rPr>
              <w:t xml:space="preserve">; tel. </w:t>
            </w:r>
            <w:r w:rsidRPr="00231BE2">
              <w:rPr>
                <w:rFonts w:ascii="Times New Roman" w:hAnsi="Times New Roman" w:cs="Times New Roman"/>
                <w:sz w:val="21"/>
                <w:szCs w:val="21"/>
              </w:rPr>
              <w:t>+420234665800),</w:t>
            </w:r>
            <w:r w:rsidRPr="00231BE2">
              <w:rPr>
                <w:rFonts w:ascii="Times New Roman" w:eastAsia="Times New Roman" w:hAnsi="Times New Roman" w:cs="Times New Roman"/>
                <w:sz w:val="21"/>
                <w:szCs w:val="21"/>
              </w:rPr>
              <w:t xml:space="preserve"> pokud se domníváte, že Vaše osobní údaje zpracováváme v rozporu s právními předpisy</w:t>
            </w:r>
          </w:p>
          <w:p w14:paraId="1D15A565" w14:textId="77777777" w:rsidR="00201053" w:rsidRPr="00231BE2" w:rsidRDefault="00201053" w:rsidP="00201053">
            <w:pPr>
              <w:numPr>
                <w:ilvl w:val="0"/>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tzv. „</w:t>
            </w:r>
            <w:r w:rsidRPr="00231BE2">
              <w:rPr>
                <w:rFonts w:ascii="Times New Roman" w:eastAsia="Times New Roman" w:hAnsi="Times New Roman" w:cs="Times New Roman"/>
                <w:b/>
                <w:bCs/>
                <w:sz w:val="21"/>
                <w:szCs w:val="21"/>
              </w:rPr>
              <w:t>právo na přenositelnost údajů</w:t>
            </w:r>
            <w:r w:rsidRPr="00231BE2">
              <w:rPr>
                <w:rFonts w:ascii="Times New Roman" w:eastAsia="Times New Roman" w:hAnsi="Times New Roman" w:cs="Times New Roman"/>
                <w:sz w:val="21"/>
                <w:szCs w:val="21"/>
              </w:rPr>
              <w:t>“, což Vám zaručuje:</w:t>
            </w:r>
          </w:p>
          <w:p w14:paraId="6276DCD2" w14:textId="77777777" w:rsidR="00201053" w:rsidRPr="00231BE2" w:rsidRDefault="00201053" w:rsidP="00201053">
            <w:pPr>
              <w:numPr>
                <w:ilvl w:val="1"/>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lastRenderedPageBreak/>
              <w:t>právo získat Vaše osobní údaje, které se jste nám poskytli, a to ve formě strukturovaného výstupu (např. formou elektronického pdf souboru),</w:t>
            </w:r>
          </w:p>
          <w:p w14:paraId="050248EC" w14:textId="77777777" w:rsidR="00201053" w:rsidRPr="00231BE2" w:rsidRDefault="00201053" w:rsidP="00201053">
            <w:pPr>
              <w:numPr>
                <w:ilvl w:val="1"/>
                <w:numId w:val="13"/>
              </w:numPr>
              <w:spacing w:after="120"/>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právo požadovat, abychom Vaše údaje předali přímo jinému správci dle Vašeho výběru (což zrealizujeme, pokud to bude technicky proveditelné).</w:t>
            </w:r>
          </w:p>
          <w:p w14:paraId="73B04209" w14:textId="77777777" w:rsidR="00201053" w:rsidRPr="00231BE2" w:rsidRDefault="00201053" w:rsidP="00201053">
            <w:pPr>
              <w:spacing w:after="120"/>
              <w:ind w:left="-6"/>
              <w:jc w:val="both"/>
              <w:rPr>
                <w:rFonts w:ascii="Times New Roman" w:eastAsia="Times New Roman" w:hAnsi="Times New Roman" w:cs="Times New Roman"/>
                <w:sz w:val="21"/>
                <w:szCs w:val="21"/>
              </w:rPr>
            </w:pPr>
            <w:r w:rsidRPr="00231BE2">
              <w:rPr>
                <w:rFonts w:ascii="Times New Roman" w:eastAsia="Times New Roman" w:hAnsi="Times New Roman" w:cs="Times New Roman"/>
                <w:sz w:val="21"/>
                <w:szCs w:val="21"/>
              </w:rPr>
              <w:t xml:space="preserve">Jakékoli z uvedených práv můžete rovněž uplatnit emailem na </w:t>
            </w:r>
            <w:hyperlink r:id="rId18" w:history="1">
              <w:r w:rsidRPr="00231BE2">
                <w:rPr>
                  <w:rStyle w:val="Hypertextovodkaz"/>
                  <w:rFonts w:ascii="Times New Roman" w:eastAsia="Times New Roman" w:hAnsi="Times New Roman" w:cs="Times New Roman"/>
                  <w:sz w:val="21"/>
                  <w:szCs w:val="21"/>
                </w:rPr>
                <w:t>podpora@bankee.cz</w:t>
              </w:r>
            </w:hyperlink>
            <w:r w:rsidRPr="00231BE2">
              <w:rPr>
                <w:rFonts w:ascii="Times New Roman" w:eastAsia="Times New Roman" w:hAnsi="Times New Roman" w:cs="Times New Roman"/>
                <w:sz w:val="21"/>
                <w:szCs w:val="21"/>
              </w:rPr>
              <w:t xml:space="preserve">. </w:t>
            </w:r>
          </w:p>
          <w:p w14:paraId="460ED160" w14:textId="72163CEF" w:rsidR="00817DDA" w:rsidRPr="00231BE2" w:rsidRDefault="00201053" w:rsidP="002E174F">
            <w:pPr>
              <w:spacing w:before="240" w:after="120"/>
              <w:jc w:val="both"/>
              <w:rPr>
                <w:rFonts w:ascii="Times New Roman" w:hAnsi="Times New Roman" w:cs="Times New Roman"/>
                <w:sz w:val="21"/>
                <w:szCs w:val="21"/>
              </w:rPr>
            </w:pPr>
            <w:r w:rsidRPr="00231BE2">
              <w:rPr>
                <w:rFonts w:ascii="Times New Roman" w:eastAsia="Times New Roman" w:hAnsi="Times New Roman" w:cs="Times New Roman"/>
                <w:sz w:val="21"/>
                <w:szCs w:val="21"/>
              </w:rPr>
              <w:t>Vedle výše uvedených práv Vám v souvislosti se zpracováváním Vašich údajů náleží i další práva uvedena níže v </w:t>
            </w:r>
            <w:r w:rsidRPr="00231BE2">
              <w:rPr>
                <w:rFonts w:ascii="Times New Roman" w:eastAsia="Times New Roman" w:hAnsi="Times New Roman" w:cs="Times New Roman"/>
                <w:b/>
                <w:bCs/>
                <w:sz w:val="21"/>
                <w:szCs w:val="21"/>
              </w:rPr>
              <w:t>Příloze.</w:t>
            </w:r>
            <w:r w:rsidR="00817DDA" w:rsidRPr="00231BE2">
              <w:rPr>
                <w:rFonts w:ascii="Times New Roman" w:hAnsi="Times New Roman" w:cs="Times New Roman"/>
                <w:sz w:val="21"/>
                <w:szCs w:val="21"/>
                <w:highlight w:val="yellow"/>
                <w:u w:val="single"/>
              </w:rPr>
              <w:t xml:space="preserve"> </w:t>
            </w:r>
          </w:p>
        </w:tc>
      </w:tr>
    </w:tbl>
    <w:p w14:paraId="6256C6F5" w14:textId="77777777" w:rsidR="00817DDA" w:rsidRPr="00231BE2" w:rsidRDefault="00817DDA">
      <w:pPr>
        <w:rPr>
          <w:rFonts w:ascii="Times New Roman" w:hAnsi="Times New Roman" w:cs="Times New Roman"/>
          <w:b/>
          <w:color w:val="000000"/>
          <w:sz w:val="21"/>
          <w:szCs w:val="21"/>
        </w:rPr>
      </w:pPr>
    </w:p>
    <w:p w14:paraId="361B94B9" w14:textId="77777777" w:rsidR="00817DDA" w:rsidRPr="00231BE2" w:rsidRDefault="00817DDA">
      <w:pPr>
        <w:rPr>
          <w:rFonts w:ascii="Times New Roman" w:hAnsi="Times New Roman" w:cs="Times New Roman"/>
          <w:b/>
          <w:color w:val="000000"/>
          <w:sz w:val="21"/>
          <w:szCs w:val="21"/>
        </w:rPr>
      </w:pPr>
    </w:p>
    <w:p w14:paraId="5B255060" w14:textId="77777777" w:rsidR="008C22E8" w:rsidRPr="00231BE2" w:rsidRDefault="008C22E8" w:rsidP="008C22E8">
      <w:pPr>
        <w:spacing w:before="280" w:after="280" w:line="240" w:lineRule="auto"/>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rPr>
        <w:t xml:space="preserve">Já níže podepsaný/-á </w:t>
      </w:r>
      <w:r w:rsidRPr="00231BE2">
        <w:rPr>
          <w:rFonts w:ascii="Times New Roman" w:hAnsi="Times New Roman" w:cs="Times New Roman"/>
          <w:color w:val="000000"/>
          <w:sz w:val="21"/>
          <w:szCs w:val="21"/>
          <w:highlight w:val="yellow"/>
        </w:rPr>
        <w:t xml:space="preserve">_____________________, </w:t>
      </w:r>
      <w:r w:rsidR="00CD4F0F" w:rsidRPr="00231BE2">
        <w:rPr>
          <w:rFonts w:ascii="Times New Roman" w:hAnsi="Times New Roman" w:cs="Times New Roman"/>
          <w:color w:val="000000"/>
          <w:sz w:val="21"/>
          <w:szCs w:val="21"/>
          <w:highlight w:val="yellow"/>
        </w:rPr>
        <w:t>IČ:</w:t>
      </w:r>
      <w:r w:rsidRPr="00231BE2">
        <w:rPr>
          <w:rFonts w:ascii="Times New Roman" w:hAnsi="Times New Roman" w:cs="Times New Roman"/>
          <w:color w:val="000000"/>
          <w:sz w:val="21"/>
          <w:szCs w:val="21"/>
          <w:highlight w:val="yellow"/>
        </w:rPr>
        <w:t xml:space="preserve"> ____________</w:t>
      </w:r>
      <w:r w:rsidRPr="00231BE2">
        <w:rPr>
          <w:rFonts w:ascii="Times New Roman" w:hAnsi="Times New Roman" w:cs="Times New Roman"/>
          <w:color w:val="000000"/>
          <w:sz w:val="21"/>
          <w:szCs w:val="21"/>
        </w:rPr>
        <w:t xml:space="preserve">, tímto potvrzuji, že jsem se obeznámil/-a s výše uvedenými </w:t>
      </w:r>
      <w:r w:rsidR="00D34BF8" w:rsidRPr="00231BE2">
        <w:rPr>
          <w:rFonts w:ascii="Times New Roman" w:hAnsi="Times New Roman" w:cs="Times New Roman"/>
          <w:color w:val="000000"/>
          <w:sz w:val="21"/>
          <w:szCs w:val="21"/>
        </w:rPr>
        <w:t>P</w:t>
      </w:r>
      <w:r w:rsidRPr="00231BE2">
        <w:rPr>
          <w:rFonts w:ascii="Times New Roman" w:hAnsi="Times New Roman" w:cs="Times New Roman"/>
          <w:color w:val="000000"/>
          <w:sz w:val="21"/>
          <w:szCs w:val="21"/>
        </w:rPr>
        <w:t>ravidly zpracování osobních údajů.</w:t>
      </w:r>
    </w:p>
    <w:p w14:paraId="4189648B" w14:textId="77777777" w:rsidR="008C22E8" w:rsidRPr="00231BE2" w:rsidRDefault="008C22E8" w:rsidP="00095FE9">
      <w:pPr>
        <w:spacing w:before="280" w:after="280" w:line="240" w:lineRule="auto"/>
        <w:ind w:left="851" w:hanging="851"/>
        <w:jc w:val="both"/>
        <w:rPr>
          <w:rFonts w:ascii="Times New Roman" w:hAnsi="Times New Roman" w:cs="Times New Roman"/>
          <w:color w:val="000000"/>
          <w:sz w:val="21"/>
          <w:szCs w:val="21"/>
        </w:rPr>
      </w:pPr>
      <w:r w:rsidRPr="00231BE2">
        <w:rPr>
          <w:rFonts w:ascii="Times New Roman" w:hAnsi="Times New Roman" w:cs="Times New Roman"/>
          <w:color w:val="000000"/>
          <w:sz w:val="21"/>
          <w:szCs w:val="21"/>
          <w:highlight w:val="yellow"/>
        </w:rPr>
        <w:t>V ____________, dne ___________</w:t>
      </w:r>
    </w:p>
    <w:p w14:paraId="4EE2F107" w14:textId="77777777" w:rsidR="008C22E8" w:rsidRPr="00231BE2" w:rsidRDefault="008C22E8" w:rsidP="008C22E8">
      <w:pPr>
        <w:spacing w:before="120" w:after="0" w:line="240" w:lineRule="auto"/>
        <w:jc w:val="right"/>
        <w:rPr>
          <w:rFonts w:ascii="Times New Roman" w:hAnsi="Times New Roman" w:cs="Times New Roman"/>
          <w:color w:val="000000"/>
          <w:sz w:val="21"/>
          <w:szCs w:val="21"/>
        </w:rPr>
      </w:pPr>
      <w:r w:rsidRPr="00231BE2">
        <w:rPr>
          <w:rFonts w:ascii="Times New Roman" w:hAnsi="Times New Roman" w:cs="Times New Roman"/>
          <w:color w:val="000000"/>
          <w:sz w:val="21"/>
          <w:szCs w:val="21"/>
        </w:rPr>
        <w:t>______</w:t>
      </w:r>
      <w:r w:rsidR="00D34BF8" w:rsidRPr="00231BE2">
        <w:rPr>
          <w:rFonts w:ascii="Times New Roman" w:hAnsi="Times New Roman" w:cs="Times New Roman"/>
          <w:color w:val="000000"/>
          <w:sz w:val="21"/>
          <w:szCs w:val="21"/>
        </w:rPr>
        <w:t>_______</w:t>
      </w:r>
      <w:r w:rsidRPr="00231BE2">
        <w:rPr>
          <w:rFonts w:ascii="Times New Roman" w:hAnsi="Times New Roman" w:cs="Times New Roman"/>
          <w:color w:val="000000"/>
          <w:sz w:val="21"/>
          <w:szCs w:val="21"/>
        </w:rPr>
        <w:t>_______</w:t>
      </w:r>
    </w:p>
    <w:p w14:paraId="73456CC9" w14:textId="77777777" w:rsidR="00095FE9" w:rsidRPr="00231BE2" w:rsidRDefault="008C22E8" w:rsidP="008C22E8">
      <w:pPr>
        <w:spacing w:before="120" w:after="0" w:line="240" w:lineRule="auto"/>
        <w:ind w:left="851" w:hanging="851"/>
        <w:jc w:val="right"/>
        <w:rPr>
          <w:rFonts w:ascii="Times New Roman" w:hAnsi="Times New Roman" w:cs="Times New Roman"/>
          <w:i/>
          <w:color w:val="000000"/>
          <w:sz w:val="21"/>
          <w:szCs w:val="21"/>
        </w:rPr>
      </w:pPr>
      <w:r w:rsidRPr="00231BE2">
        <w:rPr>
          <w:rFonts w:ascii="Times New Roman" w:hAnsi="Times New Roman" w:cs="Times New Roman"/>
          <w:i/>
          <w:color w:val="000000"/>
          <w:sz w:val="21"/>
          <w:szCs w:val="21"/>
        </w:rPr>
        <w:t xml:space="preserve">podpis </w:t>
      </w:r>
    </w:p>
    <w:p w14:paraId="496B53A7" w14:textId="77777777" w:rsidR="00037D59" w:rsidRPr="00231BE2" w:rsidRDefault="00037D59">
      <w:pPr>
        <w:rPr>
          <w:rFonts w:ascii="Times New Roman" w:hAnsi="Times New Roman" w:cs="Times New Roman"/>
          <w:sz w:val="21"/>
          <w:szCs w:val="21"/>
        </w:rPr>
      </w:pPr>
    </w:p>
    <w:p w14:paraId="2C15843F" w14:textId="77777777" w:rsidR="00E96174" w:rsidRPr="00231BE2" w:rsidRDefault="00E96174">
      <w:pPr>
        <w:rPr>
          <w:rFonts w:ascii="Times New Roman" w:hAnsi="Times New Roman" w:cs="Times New Roman"/>
          <w:b/>
          <w:sz w:val="21"/>
          <w:szCs w:val="21"/>
        </w:rPr>
      </w:pPr>
      <w:r w:rsidRPr="00231BE2">
        <w:rPr>
          <w:rFonts w:ascii="Times New Roman" w:hAnsi="Times New Roman" w:cs="Times New Roman"/>
          <w:b/>
          <w:sz w:val="21"/>
          <w:szCs w:val="21"/>
        </w:rPr>
        <w:br w:type="page"/>
      </w:r>
    </w:p>
    <w:p w14:paraId="0FF6BB05" w14:textId="0F0774B9" w:rsidR="00037D59" w:rsidRPr="00E96174" w:rsidRDefault="00A11514">
      <w:pPr>
        <w:jc w:val="center"/>
        <w:rPr>
          <w:rFonts w:ascii="Times New Roman" w:hAnsi="Times New Roman" w:cs="Times New Roman"/>
          <w:b/>
        </w:rPr>
      </w:pPr>
      <w:bookmarkStart w:id="7" w:name="_Hlk215514482"/>
      <w:r w:rsidRPr="00E96174">
        <w:rPr>
          <w:rFonts w:ascii="Times New Roman" w:hAnsi="Times New Roman" w:cs="Times New Roman"/>
          <w:b/>
        </w:rPr>
        <w:lastRenderedPageBreak/>
        <w:t xml:space="preserve">PŘEHLED PRÁV SUBJEKTŮ ÚDAJŮ </w:t>
      </w:r>
    </w:p>
    <w:p w14:paraId="07715F60" w14:textId="77777777" w:rsidR="00037D59" w:rsidRPr="00E96174" w:rsidRDefault="00A11514" w:rsidP="00E96174">
      <w:pPr>
        <w:spacing w:after="120" w:line="240" w:lineRule="auto"/>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 xml:space="preserve">Tento seznam práv subjektů údajů vychází z obsahu ustanovení čl. 15 - 22 a čl. 34 nařízení GDPR. </w:t>
      </w:r>
    </w:p>
    <w:p w14:paraId="55050FEC" w14:textId="77777777" w:rsidR="00E96174" w:rsidRDefault="00E96174" w:rsidP="00E96174">
      <w:pPr>
        <w:spacing w:after="120" w:line="240" w:lineRule="auto"/>
        <w:rPr>
          <w:rFonts w:ascii="Times New Roman" w:hAnsi="Times New Roman" w:cs="Times New Roman"/>
          <w:b/>
          <w:sz w:val="21"/>
          <w:szCs w:val="21"/>
          <w:u w:val="single"/>
        </w:rPr>
      </w:pPr>
    </w:p>
    <w:p w14:paraId="23648DF7" w14:textId="60486985" w:rsidR="00037D59" w:rsidRPr="00E96174" w:rsidRDefault="00A11514" w:rsidP="00E96174">
      <w:pPr>
        <w:spacing w:after="120" w:line="240" w:lineRule="auto"/>
        <w:rPr>
          <w:rFonts w:ascii="Times New Roman" w:hAnsi="Times New Roman" w:cs="Times New Roman"/>
          <w:b/>
          <w:sz w:val="21"/>
          <w:szCs w:val="21"/>
          <w:u w:val="single"/>
        </w:rPr>
      </w:pPr>
      <w:r w:rsidRPr="00E96174">
        <w:rPr>
          <w:rFonts w:ascii="Times New Roman" w:hAnsi="Times New Roman" w:cs="Times New Roman"/>
          <w:b/>
          <w:sz w:val="21"/>
          <w:szCs w:val="21"/>
          <w:u w:val="single"/>
        </w:rPr>
        <w:t>1. Právo subjektu údajů na přístup k osobním údajům</w:t>
      </w:r>
    </w:p>
    <w:p w14:paraId="63A6F706"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máte právo od nás získat potvrzení, zda osobní údaje, které se Vás týkají, jsou či nejsou zpracovávány, a pokud je tomu tak, máte právo získat přístup k těmto osobním údajům a k následujícím informacím:</w:t>
      </w:r>
    </w:p>
    <w:p w14:paraId="175F8729"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účely zpracování;</w:t>
      </w:r>
    </w:p>
    <w:p w14:paraId="46D0EB8A"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kategorie dotčených osobních údajů;</w:t>
      </w:r>
    </w:p>
    <w:p w14:paraId="57E8D716"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příjemci nebo kategorie příjemců, kterým osobní údaje byly nebo budou zpřístupněny;</w:t>
      </w:r>
    </w:p>
    <w:p w14:paraId="1A904B8C"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plánovaná doba, po kterou budou osobní údaje uloženy, nebo není-li ji možné určit, kritéria použitá ke stanovení této doby;</w:t>
      </w:r>
    </w:p>
    <w:p w14:paraId="2CAF0A8F"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 xml:space="preserve">právo podat stížnost u dozorového úřadu </w:t>
      </w:r>
      <w:r w:rsidRPr="00E96174">
        <w:rPr>
          <w:rFonts w:ascii="Times New Roman" w:hAnsi="Times New Roman" w:cs="Times New Roman"/>
          <w:i/>
          <w:color w:val="000000"/>
          <w:sz w:val="21"/>
          <w:szCs w:val="21"/>
        </w:rPr>
        <w:t>(pro ČR je to Úřad pro ochranu osobních údajů);</w:t>
      </w:r>
    </w:p>
    <w:p w14:paraId="5234DB7A"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existence práva požadovat od nás opravu nebo výmaz Vašich osobních údajů nebo omezení jejich zpracování, nebo vznést námitku proti tomuto zpracování;</w:t>
      </w:r>
    </w:p>
    <w:p w14:paraId="50D4B4C1"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 xml:space="preserve">veškeré dostupné informace o zdroji osobních údajů, pokud nebyly získány přímo od Vás; </w:t>
      </w:r>
    </w:p>
    <w:p w14:paraId="0B273D5D"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skutečnost, že dochází k automatizovanému rozhodování, včetně profilování, a přinejmenším v těchto případech smysluplné informace týkající se použitého postupu, jakož i významu a předpokládaných důsledků takového zpracování pro Vás;</w:t>
      </w:r>
    </w:p>
    <w:p w14:paraId="7B69C5D0" w14:textId="77777777" w:rsidR="00037D59" w:rsidRPr="00E96174" w:rsidRDefault="00A11514" w:rsidP="00E96174">
      <w:pPr>
        <w:numPr>
          <w:ilvl w:val="0"/>
          <w:numId w:val="2"/>
        </w:numPr>
        <w:pBdr>
          <w:top w:val="nil"/>
          <w:left w:val="nil"/>
          <w:bottom w:val="nil"/>
          <w:right w:val="nil"/>
          <w:between w:val="nil"/>
        </w:pBdr>
        <w:spacing w:after="120" w:line="240" w:lineRule="auto"/>
        <w:ind w:left="993"/>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pokud by se Vaše osobní údaje předávaly do třetí země nebo mezinárodní organizaci, máte právo být informován o vhodných zárukách podle článku 46 nařízení GDPR, které se vztahují na takové předání</w:t>
      </w:r>
    </w:p>
    <w:p w14:paraId="23D6C323" w14:textId="2F3E7E0A"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Poskytneme Vám kopii zpracovávaných osobních údajů. Za další kopie na </w:t>
      </w:r>
      <w:r w:rsidR="00E96174" w:rsidRPr="00E96174">
        <w:rPr>
          <w:rFonts w:ascii="Times New Roman" w:hAnsi="Times New Roman" w:cs="Times New Roman"/>
          <w:sz w:val="21"/>
          <w:szCs w:val="21"/>
        </w:rPr>
        <w:t>Vaši</w:t>
      </w:r>
      <w:r w:rsidRPr="00E96174">
        <w:rPr>
          <w:rFonts w:ascii="Times New Roman" w:hAnsi="Times New Roman" w:cs="Times New Roman"/>
          <w:sz w:val="21"/>
          <w:szCs w:val="21"/>
        </w:rPr>
        <w:t xml:space="preserve"> žádost můžeme účtovat přiměřený poplatek na základě administrativních nákladů. </w:t>
      </w:r>
    </w:p>
    <w:p w14:paraId="0108D1E3"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Jestliže o tyto informace požádáte v elektronické formě, odpovíme Vám v elektronické formě, která se běžně používá (pokud nás ovšem nepožádáte o jinou formu výstupu).</w:t>
      </w:r>
    </w:p>
    <w:p w14:paraId="4A689F78" w14:textId="77777777" w:rsidR="00037D59" w:rsidRPr="00E96174" w:rsidRDefault="00037D59" w:rsidP="00E96174">
      <w:pPr>
        <w:spacing w:after="120" w:line="240" w:lineRule="auto"/>
        <w:rPr>
          <w:rFonts w:ascii="Times New Roman" w:hAnsi="Times New Roman" w:cs="Times New Roman"/>
          <w:sz w:val="21"/>
          <w:szCs w:val="21"/>
        </w:rPr>
      </w:pPr>
    </w:p>
    <w:p w14:paraId="567ED48B" w14:textId="77777777" w:rsidR="00037D59" w:rsidRPr="00E96174" w:rsidRDefault="00A11514" w:rsidP="00E96174">
      <w:pPr>
        <w:spacing w:after="120" w:line="240" w:lineRule="auto"/>
        <w:rPr>
          <w:rFonts w:ascii="Times New Roman" w:hAnsi="Times New Roman" w:cs="Times New Roman"/>
          <w:b/>
          <w:sz w:val="21"/>
          <w:szCs w:val="21"/>
          <w:u w:val="single"/>
        </w:rPr>
      </w:pPr>
      <w:r w:rsidRPr="00E96174">
        <w:rPr>
          <w:rFonts w:ascii="Times New Roman" w:hAnsi="Times New Roman" w:cs="Times New Roman"/>
          <w:b/>
          <w:sz w:val="21"/>
          <w:szCs w:val="21"/>
          <w:u w:val="single"/>
        </w:rPr>
        <w:t>2. Právo na opravu</w:t>
      </w:r>
    </w:p>
    <w:p w14:paraId="5AACA9B8"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 xml:space="preserve">Jako subjekt údajů máte právo na to, abychom bez zbytečného odkladu opravili nepřesné osobní údaje, které se Vás týkají. </w:t>
      </w:r>
    </w:p>
    <w:p w14:paraId="2CF7CDCA"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S přihlédnutím k účelům zpracování máte právo i na doplnění neúplných osobních údajů, a to i poskytnutím dodatečného prohlášení.</w:t>
      </w:r>
    </w:p>
    <w:p w14:paraId="399E7EF9" w14:textId="77777777" w:rsidR="00037D59" w:rsidRPr="00E96174" w:rsidRDefault="00037D59" w:rsidP="00E96174">
      <w:pPr>
        <w:spacing w:after="120" w:line="240" w:lineRule="auto"/>
        <w:jc w:val="both"/>
        <w:rPr>
          <w:rFonts w:ascii="Times New Roman" w:hAnsi="Times New Roman" w:cs="Times New Roman"/>
          <w:sz w:val="21"/>
          <w:szCs w:val="21"/>
        </w:rPr>
      </w:pPr>
    </w:p>
    <w:p w14:paraId="2E91C17A" w14:textId="77777777" w:rsidR="00037D59" w:rsidRPr="00E96174" w:rsidRDefault="00A11514" w:rsidP="00E96174">
      <w:pPr>
        <w:spacing w:after="120" w:line="240" w:lineRule="auto"/>
        <w:jc w:val="both"/>
        <w:rPr>
          <w:rFonts w:ascii="Times New Roman" w:hAnsi="Times New Roman" w:cs="Times New Roman"/>
          <w:b/>
          <w:sz w:val="21"/>
          <w:szCs w:val="21"/>
          <w:u w:val="single"/>
        </w:rPr>
      </w:pPr>
      <w:r w:rsidRPr="00E96174">
        <w:rPr>
          <w:rFonts w:ascii="Times New Roman" w:hAnsi="Times New Roman" w:cs="Times New Roman"/>
          <w:b/>
          <w:sz w:val="21"/>
          <w:szCs w:val="21"/>
          <w:u w:val="single"/>
        </w:rPr>
        <w:t>3. Právo na výmaz („právo být zapomenut“)</w:t>
      </w:r>
    </w:p>
    <w:p w14:paraId="28B82862"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máte právo na to, abychom bez zbytečného odkladu vymazali Vaše osobní údaje, a my máme povinnost Vaše osobní údaje bez zbytečného odkladu vymazat, pokud je dán jeden z těchto důvodů:</w:t>
      </w:r>
    </w:p>
    <w:p w14:paraId="3BF200E2"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osobní údaje již nejsou potřebné pro účely, pro které byly shromážděny nebo jinak zpracovány;</w:t>
      </w:r>
    </w:p>
    <w:p w14:paraId="4E18AA4E"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odvoláte souhlas, na jehož základě byly údaje s Vaším souhlasem zpracovány a neexistuje žádný další právní důvod pro zpracování;</w:t>
      </w:r>
    </w:p>
    <w:p w14:paraId="234A41C3"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vznesete námitky proti zpracování Vašich osobních údajů (jsou-li zpracovávány z titulu nutnosti splnění veřejného zájmu nebo z titulu našeho oprávněného zájmu), přičemž neexistují žádné převažující oprávněné důvody pro zpracování;</w:t>
      </w:r>
    </w:p>
    <w:p w14:paraId="72C99DFE"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vznese námitky proti zpracování, pokud se osobní údaje zpracovávají pro účely přímého marketingu;</w:t>
      </w:r>
    </w:p>
    <w:p w14:paraId="3BBF1667"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osobní údaje byly zpracovány protiprávně</w:t>
      </w:r>
    </w:p>
    <w:p w14:paraId="2CCB5472"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osobní údaje musí být vymazány ke splnění právní povinnosti stanovené v právu Evropské Unie nebo České republiky;</w:t>
      </w:r>
    </w:p>
    <w:p w14:paraId="0F7369E4" w14:textId="77777777" w:rsidR="00037D59" w:rsidRPr="00E96174" w:rsidRDefault="00A11514" w:rsidP="00E96174">
      <w:pPr>
        <w:spacing w:after="120" w:line="240" w:lineRule="auto"/>
        <w:ind w:left="993" w:hanging="284"/>
        <w:jc w:val="both"/>
        <w:rPr>
          <w:rFonts w:ascii="Times New Roman" w:hAnsi="Times New Roman" w:cs="Times New Roman"/>
          <w:sz w:val="21"/>
          <w:szCs w:val="21"/>
        </w:rPr>
      </w:pPr>
      <w:r w:rsidRPr="00E96174">
        <w:rPr>
          <w:rFonts w:ascii="Times New Roman" w:hAnsi="Times New Roman" w:cs="Times New Roman"/>
          <w:sz w:val="21"/>
          <w:szCs w:val="21"/>
        </w:rPr>
        <w:lastRenderedPageBreak/>
        <w:t>-</w:t>
      </w:r>
      <w:r w:rsidRPr="00E96174">
        <w:rPr>
          <w:rFonts w:ascii="Times New Roman" w:hAnsi="Times New Roman" w:cs="Times New Roman"/>
          <w:sz w:val="21"/>
          <w:szCs w:val="21"/>
        </w:rPr>
        <w:tab/>
        <w:t>osobní údaje byly shromážděny v souvislosti s nabídkou služeb informační společnosti vůči dítěti;</w:t>
      </w:r>
    </w:p>
    <w:p w14:paraId="59B20673"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Pokud bychom Vaše osobní údaje zveřejnili, přičemž nám vznikne dle výše uvedeného povinnost je vymazat, přijmeme s ohledem na dostupnou technologii a náklady na provedení přiměřené kroky, včetně technických opatření, abychom informovali jiné správce, kteří tyto osobní údaje zpracovávají, že je žádáte, aby vymazali veškeré odkazy na tyto osobní údaje, jejich kopie či replikace.</w:t>
      </w:r>
    </w:p>
    <w:p w14:paraId="1DAE5394"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 xml:space="preserve">Bez ohledu na výše uvedené Vás ale upozorňujeme, že nebudeme povinni Vaše osobní údaje vymazat v tom rozsahu, pokud je to nezbytné: </w:t>
      </w:r>
    </w:p>
    <w:p w14:paraId="43C91A86"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pro výkon práva na svobodu projevu a informace;</w:t>
      </w:r>
    </w:p>
    <w:p w14:paraId="150B64A5"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pro splnění právní povinnosti, jež vyžaduje zpracování podle práva Evropské Unie nebo České republiky, nebo pro splnění úkolu provedeného ve veřejném zájmu nebo při výkonu veřejné moci;</w:t>
      </w:r>
    </w:p>
    <w:p w14:paraId="7120B8DF"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z důvodů veřejného zájmu v oblasti veřejného zdraví;</w:t>
      </w:r>
    </w:p>
    <w:p w14:paraId="0F61464A"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pro účely archivace ve veřejném zájmu, pro účely vědeckého či historického výzkumu či pro statistické účely, pokud je pravděpodobné, že by Vaše právo uvedené v odstavci 1 znemožnilo nebo vážně ohrozilo splnění cílů uvedeného zpracování;</w:t>
      </w:r>
    </w:p>
    <w:p w14:paraId="21D2415A"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pro určení, výkon nebo obhajobu právních nároků.</w:t>
      </w:r>
    </w:p>
    <w:p w14:paraId="1A21E394" w14:textId="77777777" w:rsidR="00A11514" w:rsidRPr="00E96174" w:rsidRDefault="00A11514" w:rsidP="00E96174">
      <w:pPr>
        <w:spacing w:after="120" w:line="240" w:lineRule="auto"/>
        <w:ind w:left="1418" w:hanging="284"/>
        <w:jc w:val="both"/>
        <w:rPr>
          <w:rFonts w:ascii="Times New Roman" w:hAnsi="Times New Roman" w:cs="Times New Roman"/>
          <w:sz w:val="21"/>
          <w:szCs w:val="21"/>
        </w:rPr>
      </w:pPr>
    </w:p>
    <w:p w14:paraId="0AE9CDBC" w14:textId="77777777" w:rsidR="00037D59" w:rsidRPr="00E96174" w:rsidRDefault="00A11514" w:rsidP="00E96174">
      <w:pPr>
        <w:spacing w:after="120" w:line="240" w:lineRule="auto"/>
        <w:jc w:val="both"/>
        <w:rPr>
          <w:rFonts w:ascii="Times New Roman" w:hAnsi="Times New Roman" w:cs="Times New Roman"/>
          <w:b/>
          <w:sz w:val="21"/>
          <w:szCs w:val="21"/>
          <w:u w:val="single"/>
        </w:rPr>
      </w:pPr>
      <w:r w:rsidRPr="00E96174">
        <w:rPr>
          <w:rFonts w:ascii="Times New Roman" w:hAnsi="Times New Roman" w:cs="Times New Roman"/>
          <w:b/>
          <w:sz w:val="21"/>
          <w:szCs w:val="21"/>
          <w:u w:val="single"/>
        </w:rPr>
        <w:t>4. Právo na omezení zpracování</w:t>
      </w:r>
    </w:p>
    <w:p w14:paraId="46864A16"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máte právo na to, abychom omezili zpracování Vašich osobních údajů, v kterémkoli z těchto případů:</w:t>
      </w:r>
    </w:p>
    <w:p w14:paraId="28D50EF3"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popíráte přesnost osobních údajů – v takovém případě dojde k omezení zpracování Vašich osobních údajů na dobu potřebnou k tomu, abychom mohli přesnost osobních údajů ověřit;</w:t>
      </w:r>
    </w:p>
    <w:p w14:paraId="10AB5BC5"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pokud je zpracování Vašich osobních údajů protiprávní a odmítáte výmaz osobních údajů a místo toho budete žádat o omezení jejich použití;</w:t>
      </w:r>
    </w:p>
    <w:p w14:paraId="18EC3FBA"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pokud již Vaše osobní údaje nepotřebujeme pro účely zpracování, ale Vy jej budete přesto požadovat pro určení, výkon nebo obhajobu právních nároků;</w:t>
      </w:r>
    </w:p>
    <w:p w14:paraId="3A558E06"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 xml:space="preserve">pokud vznesete námitku proti zpracování Vašich osobních údajů (jsou-li zpracovávány z titulu nutnosti splnění veřejného zájmu nebo z titulu našeho oprávněného zájmu) - v takovém případě dojde k omezení zpracování Vašich osobních </w:t>
      </w:r>
      <w:r w:rsidR="00D34BF8" w:rsidRPr="00E96174">
        <w:rPr>
          <w:rFonts w:ascii="Times New Roman" w:hAnsi="Times New Roman" w:cs="Times New Roman"/>
          <w:sz w:val="21"/>
          <w:szCs w:val="21"/>
        </w:rPr>
        <w:t>údajů, dokud</w:t>
      </w:r>
      <w:r w:rsidRPr="00E96174">
        <w:rPr>
          <w:rFonts w:ascii="Times New Roman" w:hAnsi="Times New Roman" w:cs="Times New Roman"/>
          <w:sz w:val="21"/>
          <w:szCs w:val="21"/>
        </w:rPr>
        <w:t xml:space="preserve"> nebude ověřeno, zda oprávněné důvody na naší straně převažují nad oprávněnými důvody na Vaší straně;</w:t>
      </w:r>
    </w:p>
    <w:p w14:paraId="7F3652A5"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Pokud bylo zpracování omezeno, mohou být tyto osobní údaje, s výjimkou jejich uložení, zpracovány pouze s Vaším souhlasem, nebo z důvodu určení, výkonu nebo obhajoby právních nároků, z důvodu ochrany práv jiné fyzické nebo právnické osoby nebo z důvodů důležitého veřejného zájmu Evropské Unie nebo některého členského státu. V takovém případě Vás předem upozorníme na to, že bude omezení zpracování zrušeno.</w:t>
      </w:r>
    </w:p>
    <w:p w14:paraId="4E460F42" w14:textId="77777777" w:rsidR="00E96174" w:rsidRPr="00E96174" w:rsidRDefault="00E96174" w:rsidP="00E96174">
      <w:pPr>
        <w:spacing w:after="120" w:line="240" w:lineRule="auto"/>
        <w:jc w:val="both"/>
        <w:rPr>
          <w:rFonts w:ascii="Times New Roman" w:hAnsi="Times New Roman" w:cs="Times New Roman"/>
          <w:sz w:val="21"/>
          <w:szCs w:val="21"/>
        </w:rPr>
      </w:pPr>
    </w:p>
    <w:p w14:paraId="620D754E" w14:textId="77777777" w:rsidR="00037D59" w:rsidRPr="00E96174" w:rsidRDefault="00A11514" w:rsidP="00E96174">
      <w:pPr>
        <w:spacing w:after="120" w:line="240" w:lineRule="auto"/>
        <w:jc w:val="both"/>
        <w:rPr>
          <w:rFonts w:ascii="Times New Roman" w:hAnsi="Times New Roman" w:cs="Times New Roman"/>
          <w:b/>
          <w:sz w:val="21"/>
          <w:szCs w:val="21"/>
          <w:u w:val="single"/>
        </w:rPr>
      </w:pPr>
      <w:r w:rsidRPr="00E96174">
        <w:rPr>
          <w:rFonts w:ascii="Times New Roman" w:hAnsi="Times New Roman" w:cs="Times New Roman"/>
          <w:b/>
          <w:sz w:val="21"/>
          <w:szCs w:val="21"/>
          <w:u w:val="single"/>
        </w:rPr>
        <w:t>5. Oznamovací povinnost ohledně opravy nebo výmazu osobních údajů nebo omezení zpracování</w:t>
      </w:r>
    </w:p>
    <w:p w14:paraId="395A2ACC"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 xml:space="preserve">Jsme povinni oznámit jednotlivým příjemcům, jimž byly Vaše osobní údaje zpřístupněny, veškeré opravy nebo výmazy osobních údajů nebo omezení zpracování provedené v souladu s Vašimi výše uvedenými právy, s výjimkou případů, kdy se to ukáže jako nemožné nebo to vyžaduje nepřiměřené úsilí. Pokud to budete požadovat, informujeme Vás o těchto příjemcích. </w:t>
      </w:r>
    </w:p>
    <w:p w14:paraId="53289871" w14:textId="77777777" w:rsidR="00037D59" w:rsidRPr="00E96174" w:rsidRDefault="00037D59" w:rsidP="00E96174">
      <w:pPr>
        <w:spacing w:after="120" w:line="240" w:lineRule="auto"/>
        <w:rPr>
          <w:rFonts w:ascii="Times New Roman" w:hAnsi="Times New Roman" w:cs="Times New Roman"/>
          <w:sz w:val="21"/>
          <w:szCs w:val="21"/>
        </w:rPr>
      </w:pPr>
    </w:p>
    <w:p w14:paraId="0F8DD10D" w14:textId="77777777" w:rsidR="00037D59" w:rsidRPr="00E96174" w:rsidRDefault="00A11514" w:rsidP="00E96174">
      <w:pPr>
        <w:spacing w:after="120" w:line="240" w:lineRule="auto"/>
        <w:rPr>
          <w:rFonts w:ascii="Times New Roman" w:hAnsi="Times New Roman" w:cs="Times New Roman"/>
          <w:b/>
          <w:sz w:val="21"/>
          <w:szCs w:val="21"/>
          <w:u w:val="single"/>
        </w:rPr>
      </w:pPr>
      <w:r w:rsidRPr="00E96174">
        <w:rPr>
          <w:rFonts w:ascii="Times New Roman" w:hAnsi="Times New Roman" w:cs="Times New Roman"/>
          <w:b/>
          <w:sz w:val="21"/>
          <w:szCs w:val="21"/>
          <w:u w:val="single"/>
        </w:rPr>
        <w:t>6. Právo na přenositelnost údajů</w:t>
      </w:r>
    </w:p>
    <w:p w14:paraId="4E998F27"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V případě, že je zpracovávání Vašich osobních údajů založeno na Vašem souhlasu, nebo je nezbytné pro plnění smluvního vztahu s námi, nebo se zpracování provádí automatizovaně, máte jako subjekt údajů:</w:t>
      </w:r>
    </w:p>
    <w:p w14:paraId="7415A42E"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 xml:space="preserve">právo získat Vaše osobní údaje, které jste nám poskytli, ve strukturovaném, běžně používaném a strojově čitelném formátu, a </w:t>
      </w:r>
    </w:p>
    <w:p w14:paraId="7D4870D1" w14:textId="77777777" w:rsidR="00037D59" w:rsidRPr="00E96174" w:rsidRDefault="00A11514" w:rsidP="00E96174">
      <w:pPr>
        <w:spacing w:after="120" w:line="240" w:lineRule="auto"/>
        <w:ind w:left="851" w:hanging="284"/>
        <w:jc w:val="both"/>
        <w:rPr>
          <w:rFonts w:ascii="Times New Roman" w:hAnsi="Times New Roman" w:cs="Times New Roman"/>
          <w:sz w:val="21"/>
          <w:szCs w:val="21"/>
        </w:rPr>
      </w:pPr>
      <w:r w:rsidRPr="00E96174">
        <w:rPr>
          <w:rFonts w:ascii="Times New Roman" w:hAnsi="Times New Roman" w:cs="Times New Roman"/>
          <w:sz w:val="21"/>
          <w:szCs w:val="21"/>
        </w:rPr>
        <w:lastRenderedPageBreak/>
        <w:t>-</w:t>
      </w:r>
      <w:r w:rsidRPr="00E96174">
        <w:rPr>
          <w:rFonts w:ascii="Times New Roman" w:hAnsi="Times New Roman" w:cs="Times New Roman"/>
          <w:sz w:val="21"/>
          <w:szCs w:val="21"/>
        </w:rPr>
        <w:tab/>
        <w:t xml:space="preserve">právo předat tyto údaje jinému správci. </w:t>
      </w:r>
    </w:p>
    <w:p w14:paraId="5F1D08B8"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Uplatníte-li takové Vaše právo, jsme povinni mu vyhovět. Vašim právem na přenositelnost údajů ale v žádném případě nesmí být nepříznivě dotčena práva a svobody jiných osob.</w:t>
      </w:r>
    </w:p>
    <w:p w14:paraId="77E4725A"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Při výkonu svého práva na přenositelnost údajů máte právo na to, aby osobní údaje byly předány přímo jedním správcem správci druhému, je-li to technicky proveditelné.</w:t>
      </w:r>
    </w:p>
    <w:p w14:paraId="1203DC09"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 xml:space="preserve">Výkonem tohoto práva nejsou dotčena Vaše práva na výmaz. Toto právo se neuplatní na zpracování nezbytné pro splnění úkolu prováděného ve veřejném zájmu nebo při výkonu veřejné moci. </w:t>
      </w:r>
    </w:p>
    <w:p w14:paraId="391D0A21" w14:textId="77777777" w:rsidR="00037D59" w:rsidRPr="00E96174" w:rsidRDefault="00037D59" w:rsidP="00E96174">
      <w:pPr>
        <w:spacing w:after="120" w:line="240" w:lineRule="auto"/>
        <w:jc w:val="both"/>
        <w:rPr>
          <w:rFonts w:ascii="Times New Roman" w:hAnsi="Times New Roman" w:cs="Times New Roman"/>
          <w:sz w:val="21"/>
          <w:szCs w:val="21"/>
        </w:rPr>
      </w:pPr>
    </w:p>
    <w:p w14:paraId="5289D479" w14:textId="77777777" w:rsidR="00037D59" w:rsidRPr="00E96174" w:rsidRDefault="00A11514" w:rsidP="00E96174">
      <w:pPr>
        <w:spacing w:after="120" w:line="240" w:lineRule="auto"/>
        <w:jc w:val="both"/>
        <w:rPr>
          <w:rFonts w:ascii="Times New Roman" w:hAnsi="Times New Roman" w:cs="Times New Roman"/>
          <w:b/>
          <w:sz w:val="21"/>
          <w:szCs w:val="21"/>
          <w:u w:val="single"/>
        </w:rPr>
      </w:pPr>
      <w:r w:rsidRPr="00E96174">
        <w:rPr>
          <w:rFonts w:ascii="Times New Roman" w:hAnsi="Times New Roman" w:cs="Times New Roman"/>
          <w:b/>
          <w:sz w:val="21"/>
          <w:szCs w:val="21"/>
          <w:u w:val="single"/>
        </w:rPr>
        <w:t>7. Právo vznést námitku</w:t>
      </w:r>
    </w:p>
    <w:p w14:paraId="0CA8FE60"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máte z důvodů týkajících se Vaší konkrétní situace právo kdykoli vznést námitku proti zpracování Vašich osobních údajů (jsou-li zpracovávány z titulu nutnosti splnění veřejného zájmu nebo z titulu našeho oprávněného zájmu), včetně profilování založeného na těchto ustanoveních. Vaše osobní údaje v takovém případě nebudeme dále zpracovávat, pokud neprokážeme závažné oprávněné důvody pro zpracování, které převažují nad Vašimi zájmy nebo právy a svobodami, nebo pro určení, výkon nebo obhajobu právních nároků.</w:t>
      </w:r>
    </w:p>
    <w:p w14:paraId="4A33693D"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Pokud se osobní údaje zpracovávají pro účely přímého marketingu, máte právo vznést kdykoli námitku proti zpracování Vašich osobních údajů pro tento marketing, což zahrnuje i profilování, pokud se týká tohoto přímého marketingu. Pokud vznesete námitku proti zpracování pro účely přímého marketingu, nebudou již osobní údaje pro tyto účely zpracovávány.</w:t>
      </w:r>
    </w:p>
    <w:p w14:paraId="31592420"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 xml:space="preserve">Na tato práva musíte být výslovně upozorněn a toto právo musí být uvedeno zřetelně a odděleně od jakýchkoli jiných informací, a to nejpozději v okamžiku první naší komunikace s Vámi. </w:t>
      </w:r>
    </w:p>
    <w:p w14:paraId="43CBA6BB"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můžete uplatnit své právo vznést námitku automatizovanými prostředky pomocí technických specifikací.</w:t>
      </w:r>
    </w:p>
    <w:p w14:paraId="76C83C3B"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Jsou-li osobní údaje zpracovávány pro účely vědeckého či historického výzkumu nebo pro statistické účely, máte jako subjekt údajů, z důvodů týkajících se Vaší konkrétní situace, právo vznést námitku proti zpracování Vašich osobních údajů, ledaže je zpracování nezbytné pro splnění úkolu prováděného z důvodů veřejného zájmu.</w:t>
      </w:r>
    </w:p>
    <w:p w14:paraId="7ABB9DA3" w14:textId="77777777" w:rsidR="00037D59" w:rsidRPr="00E96174" w:rsidRDefault="00037D59" w:rsidP="00E96174">
      <w:pPr>
        <w:spacing w:after="120" w:line="240" w:lineRule="auto"/>
        <w:rPr>
          <w:rFonts w:ascii="Times New Roman" w:hAnsi="Times New Roman" w:cs="Times New Roman"/>
          <w:sz w:val="21"/>
          <w:szCs w:val="21"/>
        </w:rPr>
      </w:pPr>
    </w:p>
    <w:p w14:paraId="0A9B8050" w14:textId="77777777" w:rsidR="00037D59" w:rsidRPr="00E96174" w:rsidRDefault="00A11514" w:rsidP="00E96174">
      <w:pPr>
        <w:spacing w:after="120" w:line="240" w:lineRule="auto"/>
        <w:rPr>
          <w:rFonts w:ascii="Times New Roman" w:hAnsi="Times New Roman" w:cs="Times New Roman"/>
          <w:b/>
          <w:sz w:val="21"/>
          <w:szCs w:val="21"/>
          <w:u w:val="single"/>
        </w:rPr>
      </w:pPr>
      <w:r w:rsidRPr="00E96174">
        <w:rPr>
          <w:rFonts w:ascii="Times New Roman" w:hAnsi="Times New Roman" w:cs="Times New Roman"/>
          <w:b/>
          <w:sz w:val="21"/>
          <w:szCs w:val="21"/>
          <w:u w:val="single"/>
        </w:rPr>
        <w:t>8. Automatizované individuální rozhodování, včetně profilování</w:t>
      </w:r>
    </w:p>
    <w:p w14:paraId="0A96278D"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Jako subjekt údajů máte právo nebýt předmětem žádného rozhodnutí založeného výhradně na automatizovaném zpracování, včetně profilování, které má pro Vás právní účinky nebo se Vás obdobným způsobem významně dotýká. To neplatí, pokud je rozhodnutí:</w:t>
      </w:r>
    </w:p>
    <w:p w14:paraId="3D77FF53" w14:textId="77777777" w:rsidR="00037D59" w:rsidRPr="00E96174" w:rsidRDefault="00A11514" w:rsidP="00E96174">
      <w:pPr>
        <w:spacing w:after="120" w:line="240" w:lineRule="auto"/>
        <w:ind w:left="851" w:hanging="284"/>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nezbytné k uzavření nebo plnění smlouvy mezi Vámi a námi;</w:t>
      </w:r>
    </w:p>
    <w:p w14:paraId="3F8AE859" w14:textId="77777777" w:rsidR="00037D59" w:rsidRPr="00E96174" w:rsidRDefault="00A11514" w:rsidP="00E96174">
      <w:pPr>
        <w:spacing w:after="120" w:line="240" w:lineRule="auto"/>
        <w:ind w:left="851" w:hanging="284"/>
        <w:rPr>
          <w:rFonts w:ascii="Times New Roman" w:hAnsi="Times New Roman" w:cs="Times New Roman"/>
          <w:sz w:val="21"/>
          <w:szCs w:val="21"/>
        </w:rPr>
      </w:pPr>
      <w:r w:rsidRPr="00E96174">
        <w:rPr>
          <w:rFonts w:ascii="Times New Roman" w:hAnsi="Times New Roman" w:cs="Times New Roman"/>
          <w:sz w:val="21"/>
          <w:szCs w:val="21"/>
        </w:rPr>
        <w:t xml:space="preserve">- </w:t>
      </w:r>
      <w:r w:rsidRPr="00E96174">
        <w:rPr>
          <w:rFonts w:ascii="Times New Roman" w:hAnsi="Times New Roman" w:cs="Times New Roman"/>
          <w:sz w:val="21"/>
          <w:szCs w:val="21"/>
        </w:rPr>
        <w:tab/>
        <w:t>povoleno právem Evropské Unie nebo České republiky;</w:t>
      </w:r>
    </w:p>
    <w:p w14:paraId="4F0065F6" w14:textId="77777777" w:rsidR="00037D59" w:rsidRPr="00E96174" w:rsidRDefault="00A11514" w:rsidP="00E96174">
      <w:pPr>
        <w:spacing w:after="120" w:line="240" w:lineRule="auto"/>
        <w:ind w:left="851" w:hanging="284"/>
        <w:rPr>
          <w:rFonts w:ascii="Times New Roman" w:hAnsi="Times New Roman" w:cs="Times New Roman"/>
          <w:sz w:val="21"/>
          <w:szCs w:val="21"/>
        </w:rPr>
      </w:pPr>
      <w:r w:rsidRPr="00E96174">
        <w:rPr>
          <w:rFonts w:ascii="Times New Roman" w:hAnsi="Times New Roman" w:cs="Times New Roman"/>
          <w:sz w:val="21"/>
          <w:szCs w:val="21"/>
        </w:rPr>
        <w:t>-</w:t>
      </w:r>
      <w:r w:rsidRPr="00E96174">
        <w:rPr>
          <w:rFonts w:ascii="Times New Roman" w:hAnsi="Times New Roman" w:cs="Times New Roman"/>
          <w:sz w:val="21"/>
          <w:szCs w:val="21"/>
        </w:rPr>
        <w:tab/>
        <w:t>založeno na výslovném souhlasu subjektu údajů.</w:t>
      </w:r>
    </w:p>
    <w:p w14:paraId="5D548115"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V případech, že je automatizované rozhodnutí nezbytné k uzavření nebo plnění smlouvy mezi Vámi a námi, nebo je založeno na výslovném souhlasu subjektu údajů, ale provedeme vhodná opatření na ochranu Vašich práv a svobod a oprávněných zájmů, alespoň práva na lidský zásah ze strany správce, práva vyjádřit svůj názor a práva napadnout rozhodnutí.</w:t>
      </w:r>
    </w:p>
    <w:p w14:paraId="74D9B98F" w14:textId="77777777" w:rsidR="00E96174" w:rsidRPr="00E96174" w:rsidRDefault="00E96174" w:rsidP="00E96174">
      <w:pPr>
        <w:spacing w:after="120"/>
        <w:rPr>
          <w:rFonts w:ascii="Times New Roman" w:hAnsi="Times New Roman" w:cs="Times New Roman"/>
          <w:sz w:val="21"/>
          <w:szCs w:val="21"/>
        </w:rPr>
      </w:pPr>
    </w:p>
    <w:p w14:paraId="40E3AFF4" w14:textId="77777777" w:rsidR="00037D59" w:rsidRPr="00E96174" w:rsidRDefault="00A11514" w:rsidP="00E96174">
      <w:pPr>
        <w:spacing w:after="120" w:line="240" w:lineRule="auto"/>
        <w:rPr>
          <w:rFonts w:ascii="Times New Roman" w:hAnsi="Times New Roman" w:cs="Times New Roman"/>
          <w:b/>
          <w:sz w:val="21"/>
          <w:szCs w:val="21"/>
          <w:u w:val="single"/>
        </w:rPr>
      </w:pPr>
      <w:r w:rsidRPr="00E96174">
        <w:rPr>
          <w:rFonts w:ascii="Times New Roman" w:hAnsi="Times New Roman" w:cs="Times New Roman"/>
          <w:b/>
          <w:sz w:val="21"/>
          <w:szCs w:val="21"/>
          <w:u w:val="single"/>
        </w:rPr>
        <w:t>9. Oznamování případů porušení zabezpečení osobních údajů subjektu údajů</w:t>
      </w:r>
    </w:p>
    <w:p w14:paraId="79E20378"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t>Pokud je pravděpodobné, že určitý případ porušení zabezpečení osobních údajů bude mít za následek vysoké riziko pro práva a svobody fyzických osob, oznámíme Vám toto porušení bez zbytečného odkladu. V takovém oznámení se za použití jasných a jednoduchých jazykových prostředků popíše povaha porušení zabezpečení osobních údajů a uvedou se v něm přinejmenším informace a opatření uvedené v čl. 33 odst. 3 písm. b), c) a d) nařízení GDPR.</w:t>
      </w:r>
    </w:p>
    <w:p w14:paraId="6EAC1F02" w14:textId="77777777" w:rsidR="00037D59" w:rsidRPr="00E96174" w:rsidRDefault="00A11514" w:rsidP="00E96174">
      <w:pPr>
        <w:spacing w:after="120" w:line="240" w:lineRule="auto"/>
        <w:jc w:val="both"/>
        <w:rPr>
          <w:rFonts w:ascii="Times New Roman" w:hAnsi="Times New Roman" w:cs="Times New Roman"/>
          <w:sz w:val="21"/>
          <w:szCs w:val="21"/>
        </w:rPr>
      </w:pPr>
      <w:r w:rsidRPr="00E96174">
        <w:rPr>
          <w:rFonts w:ascii="Times New Roman" w:hAnsi="Times New Roman" w:cs="Times New Roman"/>
          <w:sz w:val="21"/>
          <w:szCs w:val="21"/>
        </w:rPr>
        <w:lastRenderedPageBreak/>
        <w:t xml:space="preserve">Oznámení </w:t>
      </w:r>
      <w:r w:rsidRPr="00E96174">
        <w:rPr>
          <w:rFonts w:ascii="Times New Roman" w:hAnsi="Times New Roman" w:cs="Times New Roman"/>
          <w:b/>
          <w:sz w:val="21"/>
          <w:szCs w:val="21"/>
        </w:rPr>
        <w:t xml:space="preserve">případů porušení zabezpečení Vašich osobních údajů se ale </w:t>
      </w:r>
      <w:r w:rsidRPr="00E96174">
        <w:rPr>
          <w:rFonts w:ascii="Times New Roman" w:hAnsi="Times New Roman" w:cs="Times New Roman"/>
          <w:sz w:val="21"/>
          <w:szCs w:val="21"/>
        </w:rPr>
        <w:t>nevyžaduje, je-li splněna kterákoli z těchto podmínek:</w:t>
      </w:r>
    </w:p>
    <w:p w14:paraId="310099D8" w14:textId="77777777" w:rsidR="00E96174" w:rsidRPr="00E96174" w:rsidRDefault="00E96174" w:rsidP="00E96174">
      <w:p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p>
    <w:p w14:paraId="5C2E78D9" w14:textId="44985AF1" w:rsidR="00037D59" w:rsidRPr="00E96174" w:rsidRDefault="00A11514" w:rsidP="00E96174">
      <w:pPr>
        <w:numPr>
          <w:ilvl w:val="0"/>
          <w:numId w:val="2"/>
        </w:num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byla zavedena náležitá technická a organizační ochranná opatření a tato opatření byla použita u Vašich osobních údajů dotčených porušením zabezpečení osobních údajů, zejména taková, která činí tyto údaje nesrozumitelnými pro kohokoli, kdo není oprávněn k nim mít přístup, jako je například šifrování</w:t>
      </w:r>
      <w:r w:rsidR="00E96174" w:rsidRPr="00E96174">
        <w:rPr>
          <w:rFonts w:ascii="Times New Roman" w:hAnsi="Times New Roman" w:cs="Times New Roman"/>
          <w:color w:val="000000"/>
          <w:sz w:val="21"/>
          <w:szCs w:val="21"/>
        </w:rPr>
        <w:t>,</w:t>
      </w:r>
    </w:p>
    <w:p w14:paraId="3EFBC722" w14:textId="77777777" w:rsidR="00E96174" w:rsidRPr="00E96174" w:rsidRDefault="00E96174" w:rsidP="00E96174">
      <w:p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p>
    <w:p w14:paraId="7DDF1709" w14:textId="3447E13B" w:rsidR="00037D59" w:rsidRPr="00E96174" w:rsidRDefault="00A11514" w:rsidP="00E96174">
      <w:pPr>
        <w:numPr>
          <w:ilvl w:val="0"/>
          <w:numId w:val="2"/>
        </w:num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přijali jsme následná opatření, která zajistí, že vysoké riziko pro Vaše práva a svobody se již pravděpodobně neprojeví</w:t>
      </w:r>
      <w:r w:rsidR="00E96174" w:rsidRPr="00E96174">
        <w:rPr>
          <w:rFonts w:ascii="Times New Roman" w:hAnsi="Times New Roman" w:cs="Times New Roman"/>
          <w:color w:val="000000"/>
          <w:sz w:val="21"/>
          <w:szCs w:val="21"/>
        </w:rPr>
        <w:t>,</w:t>
      </w:r>
    </w:p>
    <w:p w14:paraId="6B303AAD" w14:textId="77777777" w:rsidR="00E96174" w:rsidRPr="00E96174" w:rsidRDefault="00E96174" w:rsidP="00E96174">
      <w:p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p>
    <w:p w14:paraId="7283BE49" w14:textId="5C134AFA" w:rsidR="00037D59" w:rsidRPr="00E96174" w:rsidRDefault="00A11514" w:rsidP="00E96174">
      <w:pPr>
        <w:numPr>
          <w:ilvl w:val="0"/>
          <w:numId w:val="2"/>
        </w:num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vyžadovalo by to nepřiměřené úsilí. V takovém případě budete informováni stejně účinným způsobem.</w:t>
      </w:r>
    </w:p>
    <w:p w14:paraId="4327E6D6" w14:textId="77777777" w:rsidR="00037D59" w:rsidRPr="00E96174" w:rsidRDefault="00037D59" w:rsidP="00E96174">
      <w:pPr>
        <w:spacing w:after="120" w:line="240" w:lineRule="auto"/>
        <w:rPr>
          <w:rFonts w:ascii="Times New Roman" w:hAnsi="Times New Roman" w:cs="Times New Roman"/>
          <w:sz w:val="21"/>
          <w:szCs w:val="21"/>
        </w:rPr>
      </w:pPr>
    </w:p>
    <w:p w14:paraId="7016082D" w14:textId="77777777" w:rsidR="00037D59" w:rsidRPr="00E96174" w:rsidRDefault="00A11514" w:rsidP="00E96174">
      <w:pPr>
        <w:spacing w:after="120"/>
        <w:rPr>
          <w:rFonts w:ascii="Times New Roman" w:hAnsi="Times New Roman" w:cs="Times New Roman"/>
          <w:b/>
          <w:color w:val="000000"/>
          <w:sz w:val="21"/>
          <w:szCs w:val="21"/>
          <w:u w:val="single"/>
        </w:rPr>
      </w:pPr>
      <w:r w:rsidRPr="00E96174">
        <w:rPr>
          <w:rFonts w:ascii="Times New Roman" w:hAnsi="Times New Roman" w:cs="Times New Roman"/>
          <w:b/>
          <w:color w:val="000000"/>
          <w:sz w:val="21"/>
          <w:szCs w:val="21"/>
          <w:u w:val="single"/>
        </w:rPr>
        <w:t>10. Oznámení o přijetých opatřeních</w:t>
      </w:r>
    </w:p>
    <w:p w14:paraId="18449445" w14:textId="77777777" w:rsidR="00037D59" w:rsidRPr="00E96174" w:rsidRDefault="00A11514" w:rsidP="00E96174">
      <w:pPr>
        <w:spacing w:after="120" w:line="240" w:lineRule="auto"/>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 xml:space="preserve">Na Vaši žádost Vám poskytneme (ve vztahu k Vámi uplatněným právům) informace o přijatých opatřeních, a to bez zbytečného odkladu a v každém případě do jednoho měsíce od obdržení žádosti. Tuto lhůtu je možné v případě potřeby a s ohledem na složitost a počet žádostí prodloužit o další dva měsíce. O jakémkoliv takovém prodloužení Vás informujeme do jednoho měsíce od obdržení žádosti spolu s důvody pro tento odklad. </w:t>
      </w:r>
    </w:p>
    <w:p w14:paraId="19F8E087" w14:textId="77777777" w:rsidR="00037D59" w:rsidRPr="00E96174" w:rsidRDefault="00A11514" w:rsidP="00E96174">
      <w:pPr>
        <w:spacing w:after="120" w:line="240" w:lineRule="auto"/>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Jestliže podáte žádost v elektronické formě, poskytnou se informace v elektronické formě, je-li to možné, pokud nepožádáte o jiný způsob.</w:t>
      </w:r>
    </w:p>
    <w:p w14:paraId="7BCA5D20" w14:textId="77777777" w:rsidR="00037D59" w:rsidRPr="00E96174" w:rsidRDefault="00A11514" w:rsidP="00E96174">
      <w:pPr>
        <w:spacing w:after="120" w:line="240" w:lineRule="auto"/>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Pokud nepřijmeme opatření, o něž jste nás požádal, informujeme Vás bezodkladně a nejpozději do jednoho měsíce od přijetí Vaší žádosti o důvodech nepřijetí opatření a o možnosti podat stížnost u Úřadu pro ochranu osobních údajů a žádat o soudní ochranu.</w:t>
      </w:r>
    </w:p>
    <w:p w14:paraId="1D639CC6" w14:textId="77777777" w:rsidR="00037D59" w:rsidRPr="00E96174" w:rsidRDefault="00A11514" w:rsidP="00E96174">
      <w:pPr>
        <w:spacing w:after="120" w:line="240" w:lineRule="auto"/>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 xml:space="preserve">Informace a veškeré námi prováděné úkony v návaznosti na Vámi uplatňovaná práva se se poskytují a činí bezplatně. Budou-li však vaše žádosti zjevně nedůvodné nebo nepřiměřené, zejména protože se opakují, můžeme: </w:t>
      </w:r>
    </w:p>
    <w:p w14:paraId="1C6A93AD" w14:textId="77777777" w:rsidR="00E96174" w:rsidRPr="00E96174" w:rsidRDefault="00E96174" w:rsidP="00E96174">
      <w:pPr>
        <w:pBdr>
          <w:top w:val="nil"/>
          <w:left w:val="nil"/>
          <w:bottom w:val="nil"/>
          <w:right w:val="nil"/>
          <w:between w:val="nil"/>
        </w:pBdr>
        <w:spacing w:after="120" w:line="240" w:lineRule="auto"/>
        <w:ind w:left="851"/>
        <w:contextualSpacing/>
        <w:jc w:val="both"/>
        <w:rPr>
          <w:rFonts w:ascii="Times New Roman" w:hAnsi="Times New Roman" w:cs="Times New Roman"/>
          <w:color w:val="000000"/>
          <w:sz w:val="21"/>
          <w:szCs w:val="21"/>
        </w:rPr>
      </w:pPr>
    </w:p>
    <w:p w14:paraId="11820D0F" w14:textId="3FB00CF2" w:rsidR="00037D59" w:rsidRPr="00E96174" w:rsidRDefault="00A11514" w:rsidP="00E96174">
      <w:pPr>
        <w:numPr>
          <w:ilvl w:val="0"/>
          <w:numId w:val="2"/>
        </w:numPr>
        <w:pBdr>
          <w:top w:val="nil"/>
          <w:left w:val="nil"/>
          <w:bottom w:val="nil"/>
          <w:right w:val="nil"/>
          <w:between w:val="nil"/>
        </w:pBdr>
        <w:spacing w:after="120" w:line="240" w:lineRule="auto"/>
        <w:ind w:left="851" w:hanging="425"/>
        <w:contextualSpacing/>
        <w:jc w:val="both"/>
        <w:rPr>
          <w:rFonts w:ascii="Times New Roman" w:hAnsi="Times New Roman" w:cs="Times New Roman"/>
          <w:color w:val="000000"/>
          <w:sz w:val="21"/>
          <w:szCs w:val="21"/>
        </w:rPr>
      </w:pPr>
      <w:r w:rsidRPr="00E96174">
        <w:rPr>
          <w:rFonts w:ascii="Times New Roman" w:hAnsi="Times New Roman" w:cs="Times New Roman"/>
          <w:color w:val="000000"/>
          <w:sz w:val="21"/>
          <w:szCs w:val="21"/>
        </w:rPr>
        <w:t>uložit přiměřený poplatek zohledňující administrativní náklady spojené s poskytnutím požadovaných informací nebo sdělení nebo s učiněním požadovaných úkonů</w:t>
      </w:r>
      <w:r w:rsidR="00E96174" w:rsidRPr="00E96174">
        <w:rPr>
          <w:rFonts w:ascii="Times New Roman" w:hAnsi="Times New Roman" w:cs="Times New Roman"/>
          <w:color w:val="000000"/>
          <w:sz w:val="21"/>
          <w:szCs w:val="21"/>
        </w:rPr>
        <w:t>,</w:t>
      </w:r>
    </w:p>
    <w:p w14:paraId="59565EA6" w14:textId="77777777" w:rsidR="00E96174" w:rsidRPr="00E96174" w:rsidRDefault="00E96174" w:rsidP="00E96174">
      <w:pPr>
        <w:pBdr>
          <w:top w:val="nil"/>
          <w:left w:val="nil"/>
          <w:bottom w:val="nil"/>
          <w:right w:val="nil"/>
          <w:between w:val="nil"/>
        </w:pBdr>
        <w:spacing w:after="120" w:line="240" w:lineRule="auto"/>
        <w:ind w:left="851"/>
        <w:contextualSpacing/>
        <w:jc w:val="both"/>
        <w:rPr>
          <w:rFonts w:ascii="Times New Roman" w:hAnsi="Times New Roman" w:cs="Times New Roman"/>
          <w:sz w:val="21"/>
          <w:szCs w:val="21"/>
        </w:rPr>
      </w:pPr>
    </w:p>
    <w:p w14:paraId="453BA39C" w14:textId="6AC31701" w:rsidR="00037D59" w:rsidRPr="00E96174" w:rsidRDefault="00A11514" w:rsidP="00E96174">
      <w:pPr>
        <w:numPr>
          <w:ilvl w:val="0"/>
          <w:numId w:val="2"/>
        </w:numPr>
        <w:pBdr>
          <w:top w:val="nil"/>
          <w:left w:val="nil"/>
          <w:bottom w:val="nil"/>
          <w:right w:val="nil"/>
          <w:between w:val="nil"/>
        </w:pBdr>
        <w:spacing w:after="120" w:line="240" w:lineRule="auto"/>
        <w:ind w:left="851" w:hanging="425"/>
        <w:contextualSpacing/>
        <w:jc w:val="both"/>
        <w:rPr>
          <w:rFonts w:ascii="Times New Roman" w:hAnsi="Times New Roman" w:cs="Times New Roman"/>
          <w:sz w:val="21"/>
          <w:szCs w:val="21"/>
        </w:rPr>
      </w:pPr>
      <w:r w:rsidRPr="00E96174">
        <w:rPr>
          <w:rFonts w:ascii="Times New Roman" w:hAnsi="Times New Roman" w:cs="Times New Roman"/>
          <w:color w:val="000000"/>
          <w:sz w:val="21"/>
          <w:szCs w:val="21"/>
        </w:rPr>
        <w:t>odmítnout žádosti vyhovět.</w:t>
      </w:r>
      <w:bookmarkEnd w:id="7"/>
    </w:p>
    <w:sectPr w:rsidR="00037D59" w:rsidRPr="00E96174">
      <w:footerReference w:type="default" r:id="rId19"/>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date="2025-12-01T19:57:00Z" w:initials="A">
    <w:p w14:paraId="6E9DF6BB" w14:textId="77777777" w:rsidR="00231BE2" w:rsidRDefault="00231BE2" w:rsidP="00231BE2">
      <w:pPr>
        <w:pStyle w:val="Textkomente"/>
      </w:pPr>
      <w:r>
        <w:rPr>
          <w:rStyle w:val="Odkaznakoment"/>
        </w:rPr>
        <w:annotationRef/>
      </w:r>
      <w:r>
        <w:t xml:space="preserve">Obdobné bude platit rovněž pro </w:t>
      </w:r>
    </w:p>
    <w:p w14:paraId="3D0F5659" w14:textId="77777777" w:rsidR="00231BE2" w:rsidRDefault="00231BE2" w:rsidP="00231BE2">
      <w:pPr>
        <w:pStyle w:val="Textkomente"/>
      </w:pPr>
      <w:r w:rsidRPr="007251E4">
        <w:rPr>
          <w:rFonts w:ascii="Times New Roman" w:eastAsia="Times New Roman" w:hAnsi="Times New Roman" w:cs="Times New Roman"/>
          <w:b/>
          <w:bCs/>
          <w:sz w:val="21"/>
          <w:szCs w:val="21"/>
        </w:rPr>
        <w:t>BANKEE Credit Management s.r.o.</w:t>
      </w:r>
      <w:r w:rsidRPr="007251E4">
        <w:rPr>
          <w:rFonts w:ascii="Times New Roman" w:eastAsia="Times New Roman" w:hAnsi="Times New Roman" w:cs="Times New Roman"/>
          <w:sz w:val="21"/>
          <w:szCs w:val="21"/>
        </w:rPr>
        <w:t>, IČO: 179 96 201, se sídlem: Na okraji 381/41, Veleslavín, 162 00 Praha 6</w:t>
      </w:r>
    </w:p>
  </w:comment>
  <w:comment w:id="3" w:author="Autor" w:date="2025-12-01T19:57:00Z" w:initials="A">
    <w:p w14:paraId="49B6F301" w14:textId="77777777" w:rsidR="00201053" w:rsidRDefault="00201053" w:rsidP="00201053">
      <w:pPr>
        <w:pStyle w:val="Textkomente"/>
      </w:pPr>
      <w:r>
        <w:rPr>
          <w:rStyle w:val="Odkaznakoment"/>
        </w:rPr>
        <w:annotationRef/>
      </w:r>
      <w:r>
        <w:t xml:space="preserve">Obdobné bude platit rovněž pro </w:t>
      </w:r>
    </w:p>
    <w:p w14:paraId="0A9546AE" w14:textId="77777777" w:rsidR="00201053" w:rsidRDefault="00201053" w:rsidP="00201053">
      <w:pPr>
        <w:pStyle w:val="Textkomente"/>
      </w:pPr>
      <w:r w:rsidRPr="007251E4">
        <w:rPr>
          <w:rFonts w:ascii="Times New Roman" w:eastAsia="Times New Roman" w:hAnsi="Times New Roman" w:cs="Times New Roman"/>
          <w:b/>
          <w:bCs/>
          <w:sz w:val="21"/>
          <w:szCs w:val="21"/>
        </w:rPr>
        <w:t>BANKEE Credit Management s.r.o.</w:t>
      </w:r>
      <w:r w:rsidRPr="007251E4">
        <w:rPr>
          <w:rFonts w:ascii="Times New Roman" w:eastAsia="Times New Roman" w:hAnsi="Times New Roman" w:cs="Times New Roman"/>
          <w:sz w:val="21"/>
          <w:szCs w:val="21"/>
        </w:rPr>
        <w:t>, IČO: 179 96 201, se sídlem: Na okraji 381/41, Veleslavín, 162 00 Praha 6</w:t>
      </w:r>
    </w:p>
  </w:comment>
  <w:comment w:id="4" w:author="Autor" w:date="2025-12-01T12:26:00Z" w:initials="A">
    <w:p w14:paraId="21F4C529" w14:textId="77777777" w:rsidR="00372B8A" w:rsidRDefault="00372B8A">
      <w:pPr>
        <w:pStyle w:val="Textkomente"/>
      </w:pPr>
      <w:r>
        <w:rPr>
          <w:rStyle w:val="Odkaznakoment"/>
        </w:rPr>
        <w:annotationRef/>
      </w:r>
      <w:r>
        <w:t>doplnit</w:t>
      </w:r>
    </w:p>
  </w:comment>
  <w:comment w:id="5" w:author="Autor" w:date="2025-12-01T20:36:00Z" w:initials="A">
    <w:p w14:paraId="74DE64B7" w14:textId="636B8A6E" w:rsidR="00DC0ECB" w:rsidRDefault="00DC0ECB">
      <w:pPr>
        <w:pStyle w:val="Textkomente"/>
      </w:pPr>
      <w:r>
        <w:rPr>
          <w:rStyle w:val="Odkaznakoment"/>
        </w:rPr>
        <w:annotationRef/>
      </w:r>
      <w:bookmarkStart w:id="6" w:name="_Hlk215514432"/>
      <w:r>
        <w:t>upravit podle skutečně využívaných služeb třetích osob</w:t>
      </w:r>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F5659" w15:done="0"/>
  <w15:commentEx w15:paraId="0A9546AE" w15:done="0"/>
  <w15:commentEx w15:paraId="21F4C529" w15:done="0"/>
  <w15:commentEx w15:paraId="74DE6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A35B5" w16cex:dateUtc="2025-12-01T18:57:00Z"/>
  <w16cex:commentExtensible w16cex:durableId="27FF6D5A" w16cex:dateUtc="2025-12-01T18:57:00Z"/>
  <w16cex:commentExtensible w16cex:durableId="70461DB3" w16cex:dateUtc="2025-12-01T11:26:00Z"/>
  <w16cex:commentExtensible w16cex:durableId="63EA5910" w16cex:dateUtc="2025-12-01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F5659" w16cid:durableId="7FBA35B5"/>
  <w16cid:commentId w16cid:paraId="0A9546AE" w16cid:durableId="27FF6D5A"/>
  <w16cid:commentId w16cid:paraId="21F4C529" w16cid:durableId="70461DB3"/>
  <w16cid:commentId w16cid:paraId="74DE64B7" w16cid:durableId="63EA5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A399" w14:textId="77777777" w:rsidR="008B4150" w:rsidRDefault="008B4150" w:rsidP="008C22E8">
      <w:pPr>
        <w:spacing w:after="0" w:line="240" w:lineRule="auto"/>
      </w:pPr>
      <w:r>
        <w:separator/>
      </w:r>
    </w:p>
  </w:endnote>
  <w:endnote w:type="continuationSeparator" w:id="0">
    <w:p w14:paraId="15A804A3" w14:textId="77777777" w:rsidR="008B4150" w:rsidRDefault="008B4150" w:rsidP="008C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43370"/>
      <w:docPartObj>
        <w:docPartGallery w:val="Page Numbers (Bottom of Page)"/>
        <w:docPartUnique/>
      </w:docPartObj>
    </w:sdtPr>
    <w:sdtContent>
      <w:p w14:paraId="0207D9D3" w14:textId="77777777" w:rsidR="008C22E8" w:rsidRDefault="008C22E8">
        <w:pPr>
          <w:pStyle w:val="Zpat"/>
          <w:jc w:val="center"/>
        </w:pPr>
        <w:r>
          <w:fldChar w:fldCharType="begin"/>
        </w:r>
        <w:r>
          <w:instrText>PAGE   \* MERGEFORMAT</w:instrText>
        </w:r>
        <w:r>
          <w:fldChar w:fldCharType="separate"/>
        </w:r>
        <w:r w:rsidR="00E12C79">
          <w:rPr>
            <w:noProof/>
          </w:rPr>
          <w:t>5</w:t>
        </w:r>
        <w:r>
          <w:fldChar w:fldCharType="end"/>
        </w:r>
      </w:p>
    </w:sdtContent>
  </w:sdt>
  <w:p w14:paraId="023C2A81" w14:textId="77777777" w:rsidR="008C22E8" w:rsidRDefault="008C22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4209" w14:textId="77777777" w:rsidR="008B4150" w:rsidRDefault="008B4150" w:rsidP="008C22E8">
      <w:pPr>
        <w:spacing w:after="0" w:line="240" w:lineRule="auto"/>
      </w:pPr>
      <w:r>
        <w:separator/>
      </w:r>
    </w:p>
  </w:footnote>
  <w:footnote w:type="continuationSeparator" w:id="0">
    <w:p w14:paraId="721E6E7C" w14:textId="77777777" w:rsidR="008B4150" w:rsidRDefault="008B4150" w:rsidP="008C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B7B"/>
    <w:multiLevelType w:val="multilevel"/>
    <w:tmpl w:val="E7401318"/>
    <w:lvl w:ilvl="0">
      <w:start w:val="1"/>
      <w:numFmt w:val="bullet"/>
      <w:lvlText w:val="-"/>
      <w:lvlJc w:val="left"/>
      <w:pPr>
        <w:ind w:left="2136" w:hanging="360"/>
      </w:pPr>
      <w:rPr>
        <w:rFonts w:ascii="Times New Roman" w:eastAsia="Times New Roman" w:hAnsi="Times New Roman" w:cs="Times New Roman"/>
        <w:b/>
      </w:rPr>
    </w:lvl>
    <w:lvl w:ilvl="1">
      <w:start w:val="3"/>
      <w:numFmt w:val="bullet"/>
      <w:lvlText w:val="-"/>
      <w:lvlJc w:val="left"/>
      <w:pPr>
        <w:ind w:left="2856" w:hanging="360"/>
      </w:pPr>
      <w:rPr>
        <w:rFonts w:ascii="Calibri" w:eastAsia="Calibri" w:hAnsi="Calibri" w:cs="Calibri"/>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 w15:restartNumberingAfterBreak="0">
    <w:nsid w:val="05D03357"/>
    <w:multiLevelType w:val="multilevel"/>
    <w:tmpl w:val="957AD70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6372F"/>
    <w:multiLevelType w:val="hybridMultilevel"/>
    <w:tmpl w:val="5140564E"/>
    <w:lvl w:ilvl="0" w:tplc="973433C4">
      <w:start w:val="3"/>
      <w:numFmt w:val="bullet"/>
      <w:lvlText w:val="-"/>
      <w:lvlJc w:val="left"/>
      <w:pPr>
        <w:ind w:left="720" w:hanging="360"/>
      </w:pPr>
      <w:rPr>
        <w:rFonts w:ascii="Calibri" w:eastAsia="Calibr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D12A8"/>
    <w:multiLevelType w:val="multilevel"/>
    <w:tmpl w:val="D814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F08BC"/>
    <w:multiLevelType w:val="hybridMultilevel"/>
    <w:tmpl w:val="AEBC03F6"/>
    <w:lvl w:ilvl="0" w:tplc="899211E4">
      <w:start w:val="5"/>
      <w:numFmt w:val="bullet"/>
      <w:lvlText w:val="-"/>
      <w:lvlJc w:val="left"/>
      <w:pPr>
        <w:ind w:left="927" w:hanging="360"/>
      </w:pPr>
      <w:rPr>
        <w:rFonts w:ascii="Calibri" w:eastAsia="Calibri" w:hAnsi="Calibri" w:cs="Calibri" w:hint="default"/>
        <w:b/>
        <w:u w:val="none"/>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408F63BD"/>
    <w:multiLevelType w:val="multilevel"/>
    <w:tmpl w:val="4D3413BA"/>
    <w:lvl w:ilvl="0">
      <w:start w:val="1"/>
      <w:numFmt w:val="bullet"/>
      <w:lvlText w:val="-"/>
      <w:lvlJc w:val="left"/>
      <w:pPr>
        <w:ind w:left="2136" w:hanging="360"/>
      </w:pPr>
      <w:rPr>
        <w:rFonts w:ascii="Times New Roman" w:eastAsia="Times New Roman" w:hAnsi="Times New Roman" w:cs="Times New Roman"/>
        <w:b/>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6" w15:restartNumberingAfterBreak="0">
    <w:nsid w:val="4AA571DA"/>
    <w:multiLevelType w:val="hybridMultilevel"/>
    <w:tmpl w:val="16ECB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CE6821"/>
    <w:multiLevelType w:val="hybridMultilevel"/>
    <w:tmpl w:val="8376E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EE3E73"/>
    <w:multiLevelType w:val="multilevel"/>
    <w:tmpl w:val="FD66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A0986"/>
    <w:multiLevelType w:val="hybridMultilevel"/>
    <w:tmpl w:val="1018CDC0"/>
    <w:lvl w:ilvl="0" w:tplc="E1844080">
      <w:start w:val="1"/>
      <w:numFmt w:val="lowerLetter"/>
      <w:lvlText w:val="%1)"/>
      <w:lvlJc w:val="left"/>
      <w:pPr>
        <w:ind w:left="348" w:hanging="360"/>
      </w:pPr>
      <w:rPr>
        <w:rFonts w:hint="default"/>
        <w:b/>
        <w:u w:val="none"/>
      </w:r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0" w15:restartNumberingAfterBreak="0">
    <w:nsid w:val="6BF850A3"/>
    <w:multiLevelType w:val="multilevel"/>
    <w:tmpl w:val="9EF6BFD0"/>
    <w:lvl w:ilvl="0">
      <w:start w:val="1"/>
      <w:numFmt w:val="bullet"/>
      <w:lvlText w:val="-"/>
      <w:lvlJc w:val="left"/>
      <w:pPr>
        <w:ind w:left="2136" w:hanging="360"/>
      </w:pPr>
      <w:rPr>
        <w:rFonts w:ascii="Times New Roman" w:eastAsia="Times New Roman" w:hAnsi="Times New Roman" w:cs="Times New Roman"/>
        <w:b/>
      </w:rPr>
    </w:lvl>
    <w:lvl w:ilvl="1">
      <w:start w:val="3"/>
      <w:numFmt w:val="bullet"/>
      <w:lvlText w:val="-"/>
      <w:lvlJc w:val="left"/>
      <w:pPr>
        <w:ind w:left="2856" w:hanging="360"/>
      </w:pPr>
      <w:rPr>
        <w:rFonts w:ascii="Calibri" w:eastAsia="Calibri" w:hAnsi="Calibri" w:cs="Calibri"/>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1" w15:restartNumberingAfterBreak="0">
    <w:nsid w:val="6F61197C"/>
    <w:multiLevelType w:val="hybridMultilevel"/>
    <w:tmpl w:val="0F465B62"/>
    <w:lvl w:ilvl="0" w:tplc="31FCF31C">
      <w:start w:val="5"/>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7D1141E4"/>
    <w:multiLevelType w:val="multilevel"/>
    <w:tmpl w:val="F9142944"/>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1341801">
    <w:abstractNumId w:val="12"/>
  </w:num>
  <w:num w:numId="2" w16cid:durableId="1672681234">
    <w:abstractNumId w:val="5"/>
  </w:num>
  <w:num w:numId="3" w16cid:durableId="190262410">
    <w:abstractNumId w:val="1"/>
  </w:num>
  <w:num w:numId="4" w16cid:durableId="1647082081">
    <w:abstractNumId w:val="0"/>
  </w:num>
  <w:num w:numId="5" w16cid:durableId="1776632031">
    <w:abstractNumId w:val="10"/>
  </w:num>
  <w:num w:numId="6" w16cid:durableId="1819105189">
    <w:abstractNumId w:val="11"/>
  </w:num>
  <w:num w:numId="7" w16cid:durableId="801731016">
    <w:abstractNumId w:val="4"/>
  </w:num>
  <w:num w:numId="8" w16cid:durableId="726147453">
    <w:abstractNumId w:val="8"/>
  </w:num>
  <w:num w:numId="9" w16cid:durableId="569734424">
    <w:abstractNumId w:val="9"/>
  </w:num>
  <w:num w:numId="10" w16cid:durableId="500318178">
    <w:abstractNumId w:val="2"/>
  </w:num>
  <w:num w:numId="11" w16cid:durableId="103159045">
    <w:abstractNumId w:val="7"/>
  </w:num>
  <w:num w:numId="12" w16cid:durableId="591932995">
    <w:abstractNumId w:val="6"/>
  </w:num>
  <w:num w:numId="13" w16cid:durableId="6745290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59"/>
    <w:rsid w:val="00037D59"/>
    <w:rsid w:val="000805E3"/>
    <w:rsid w:val="00084136"/>
    <w:rsid w:val="00085D90"/>
    <w:rsid w:val="00095FE9"/>
    <w:rsid w:val="000C561B"/>
    <w:rsid w:val="000E656E"/>
    <w:rsid w:val="001357ED"/>
    <w:rsid w:val="001A58E2"/>
    <w:rsid w:val="001E6ED5"/>
    <w:rsid w:val="0020002B"/>
    <w:rsid w:val="00201053"/>
    <w:rsid w:val="00217A16"/>
    <w:rsid w:val="00231BE2"/>
    <w:rsid w:val="0025615B"/>
    <w:rsid w:val="002763F0"/>
    <w:rsid w:val="002A672E"/>
    <w:rsid w:val="002E174F"/>
    <w:rsid w:val="00317B1D"/>
    <w:rsid w:val="00317E5C"/>
    <w:rsid w:val="00334CED"/>
    <w:rsid w:val="00355713"/>
    <w:rsid w:val="00372B8A"/>
    <w:rsid w:val="003B0E93"/>
    <w:rsid w:val="004268C4"/>
    <w:rsid w:val="00457A19"/>
    <w:rsid w:val="00467917"/>
    <w:rsid w:val="00482EEA"/>
    <w:rsid w:val="0049496A"/>
    <w:rsid w:val="004F1470"/>
    <w:rsid w:val="004F4001"/>
    <w:rsid w:val="00536BE8"/>
    <w:rsid w:val="00547FC4"/>
    <w:rsid w:val="0055372B"/>
    <w:rsid w:val="0056510F"/>
    <w:rsid w:val="005C4224"/>
    <w:rsid w:val="005D4906"/>
    <w:rsid w:val="005E1FB7"/>
    <w:rsid w:val="005F7DE7"/>
    <w:rsid w:val="006054D3"/>
    <w:rsid w:val="00663A62"/>
    <w:rsid w:val="006A1699"/>
    <w:rsid w:val="006D0AA4"/>
    <w:rsid w:val="00711F76"/>
    <w:rsid w:val="00755BAB"/>
    <w:rsid w:val="007A2DAB"/>
    <w:rsid w:val="007F1DC0"/>
    <w:rsid w:val="0081751E"/>
    <w:rsid w:val="00817DDA"/>
    <w:rsid w:val="008B4150"/>
    <w:rsid w:val="008B4A00"/>
    <w:rsid w:val="008C22E8"/>
    <w:rsid w:val="008E3331"/>
    <w:rsid w:val="008E51FB"/>
    <w:rsid w:val="009543EE"/>
    <w:rsid w:val="0096103A"/>
    <w:rsid w:val="00965A7D"/>
    <w:rsid w:val="0096694D"/>
    <w:rsid w:val="00983407"/>
    <w:rsid w:val="00985B7D"/>
    <w:rsid w:val="009A547B"/>
    <w:rsid w:val="009B3B4C"/>
    <w:rsid w:val="00A11514"/>
    <w:rsid w:val="00A410CC"/>
    <w:rsid w:val="00A90362"/>
    <w:rsid w:val="00AB1E46"/>
    <w:rsid w:val="00AD152C"/>
    <w:rsid w:val="00AD6536"/>
    <w:rsid w:val="00AE3DF6"/>
    <w:rsid w:val="00B06CB0"/>
    <w:rsid w:val="00B317F2"/>
    <w:rsid w:val="00B35CF6"/>
    <w:rsid w:val="00B64F1A"/>
    <w:rsid w:val="00B744C0"/>
    <w:rsid w:val="00BF287C"/>
    <w:rsid w:val="00BF71C0"/>
    <w:rsid w:val="00C128B9"/>
    <w:rsid w:val="00C451F2"/>
    <w:rsid w:val="00C66B8B"/>
    <w:rsid w:val="00CD4F0F"/>
    <w:rsid w:val="00CE02AF"/>
    <w:rsid w:val="00D205CE"/>
    <w:rsid w:val="00D34BF8"/>
    <w:rsid w:val="00DC048E"/>
    <w:rsid w:val="00DC0D7D"/>
    <w:rsid w:val="00DC0ECB"/>
    <w:rsid w:val="00DD48B8"/>
    <w:rsid w:val="00E12C79"/>
    <w:rsid w:val="00E6474D"/>
    <w:rsid w:val="00E741E3"/>
    <w:rsid w:val="00E96174"/>
    <w:rsid w:val="00EE7A82"/>
    <w:rsid w:val="00EF0FAB"/>
    <w:rsid w:val="00EF3828"/>
    <w:rsid w:val="00F54762"/>
    <w:rsid w:val="00F90AA6"/>
    <w:rsid w:val="00FA016B"/>
    <w:rsid w:val="00FA6263"/>
    <w:rsid w:val="00FD3FBC"/>
    <w:rsid w:val="00FD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24CC"/>
  <w15:docId w15:val="{CC14F6D7-2754-40BC-9815-5A409DBA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240" w:after="0"/>
      <w:outlineLvl w:val="0"/>
    </w:pPr>
    <w:rPr>
      <w:color w:val="2E75B5"/>
      <w:sz w:val="32"/>
      <w:szCs w:val="32"/>
    </w:rPr>
  </w:style>
  <w:style w:type="paragraph" w:styleId="Nadpis2">
    <w:name w:val="heading 2"/>
    <w:basedOn w:val="Normln"/>
    <w:next w:val="Normln"/>
    <w:pPr>
      <w:keepNext/>
      <w:keepLines/>
      <w:spacing w:before="40" w:after="0"/>
      <w:outlineLvl w:val="1"/>
    </w:pPr>
    <w:rPr>
      <w:color w:val="2E75B5"/>
      <w:sz w:val="26"/>
      <w:szCs w:val="26"/>
    </w:rPr>
  </w:style>
  <w:style w:type="paragraph" w:styleId="Nadpis3">
    <w:name w:val="heading 3"/>
    <w:basedOn w:val="Normln"/>
    <w:next w:val="Normln"/>
    <w:pPr>
      <w:spacing w:before="100" w:after="100" w:line="240" w:lineRule="auto"/>
      <w:outlineLvl w:val="2"/>
    </w:pPr>
    <w:rPr>
      <w:rFonts w:ascii="Times New Roman" w:eastAsia="Times New Roman" w:hAnsi="Times New Roman" w:cs="Times New Roman"/>
      <w:b/>
      <w:sz w:val="27"/>
      <w:szCs w:val="27"/>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D6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536"/>
    <w:rPr>
      <w:rFonts w:ascii="Segoe UI" w:hAnsi="Segoe UI" w:cs="Segoe UI"/>
      <w:sz w:val="18"/>
      <w:szCs w:val="18"/>
    </w:rPr>
  </w:style>
  <w:style w:type="paragraph" w:styleId="Odstavecseseznamem">
    <w:name w:val="List Paragraph"/>
    <w:basedOn w:val="Normln"/>
    <w:uiPriority w:val="34"/>
    <w:qFormat/>
    <w:rsid w:val="001A58E2"/>
    <w:pPr>
      <w:ind w:left="720"/>
      <w:contextualSpacing/>
    </w:pPr>
  </w:style>
  <w:style w:type="character" w:styleId="Hypertextovodkaz">
    <w:name w:val="Hyperlink"/>
    <w:basedOn w:val="Standardnpsmoodstavce"/>
    <w:uiPriority w:val="99"/>
    <w:unhideWhenUsed/>
    <w:rsid w:val="001357ED"/>
    <w:rPr>
      <w:color w:val="0000FF" w:themeColor="hyperlink"/>
      <w:u w:val="single"/>
    </w:rPr>
  </w:style>
  <w:style w:type="character" w:customStyle="1" w:styleId="ilfuvd">
    <w:name w:val="ilfuvd"/>
    <w:basedOn w:val="Standardnpsmoodstavce"/>
    <w:rsid w:val="001357ED"/>
  </w:style>
  <w:style w:type="paragraph" w:customStyle="1" w:styleId="Normln1">
    <w:name w:val="Normální1"/>
    <w:basedOn w:val="Normln"/>
    <w:rsid w:val="005651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chapter">
    <w:name w:val="ti-chapter"/>
    <w:basedOn w:val="Normln"/>
    <w:rsid w:val="005651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Standardnpsmoodstavce"/>
    <w:rsid w:val="0056510F"/>
  </w:style>
  <w:style w:type="character" w:styleId="Siln">
    <w:name w:val="Strong"/>
    <w:basedOn w:val="Standardnpsmoodstavce"/>
    <w:uiPriority w:val="22"/>
    <w:qFormat/>
    <w:rsid w:val="000C561B"/>
    <w:rPr>
      <w:b/>
      <w:bCs/>
    </w:rPr>
  </w:style>
  <w:style w:type="character" w:styleId="Sledovanodkaz">
    <w:name w:val="FollowedHyperlink"/>
    <w:basedOn w:val="Standardnpsmoodstavce"/>
    <w:uiPriority w:val="99"/>
    <w:semiHidden/>
    <w:unhideWhenUsed/>
    <w:rsid w:val="000C561B"/>
    <w:rPr>
      <w:color w:val="800080" w:themeColor="followedHyperlink"/>
      <w:u w:val="single"/>
    </w:rPr>
  </w:style>
  <w:style w:type="paragraph" w:styleId="Zhlav">
    <w:name w:val="header"/>
    <w:basedOn w:val="Normln"/>
    <w:link w:val="ZhlavChar"/>
    <w:uiPriority w:val="99"/>
    <w:unhideWhenUsed/>
    <w:rsid w:val="008C22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22E8"/>
  </w:style>
  <w:style w:type="paragraph" w:styleId="Zpat">
    <w:name w:val="footer"/>
    <w:basedOn w:val="Normln"/>
    <w:link w:val="ZpatChar"/>
    <w:uiPriority w:val="99"/>
    <w:unhideWhenUsed/>
    <w:rsid w:val="008C22E8"/>
    <w:pPr>
      <w:tabs>
        <w:tab w:val="center" w:pos="4536"/>
        <w:tab w:val="right" w:pos="9072"/>
      </w:tabs>
      <w:spacing w:after="0" w:line="240" w:lineRule="auto"/>
    </w:pPr>
  </w:style>
  <w:style w:type="character" w:customStyle="1" w:styleId="ZpatChar">
    <w:name w:val="Zápatí Char"/>
    <w:basedOn w:val="Standardnpsmoodstavce"/>
    <w:link w:val="Zpat"/>
    <w:uiPriority w:val="99"/>
    <w:rsid w:val="008C22E8"/>
  </w:style>
  <w:style w:type="paragraph" w:styleId="Pedmtkomente">
    <w:name w:val="annotation subject"/>
    <w:basedOn w:val="Textkomente"/>
    <w:next w:val="Textkomente"/>
    <w:link w:val="PedmtkomenteChar"/>
    <w:uiPriority w:val="99"/>
    <w:semiHidden/>
    <w:unhideWhenUsed/>
    <w:rsid w:val="008B4A00"/>
    <w:rPr>
      <w:b/>
      <w:bCs/>
    </w:rPr>
  </w:style>
  <w:style w:type="character" w:customStyle="1" w:styleId="PedmtkomenteChar">
    <w:name w:val="Předmět komentáře Char"/>
    <w:basedOn w:val="TextkomenteChar"/>
    <w:link w:val="Pedmtkomente"/>
    <w:uiPriority w:val="99"/>
    <w:semiHidden/>
    <w:rsid w:val="008B4A00"/>
    <w:rPr>
      <w:b/>
      <w:bCs/>
      <w:sz w:val="20"/>
      <w:szCs w:val="20"/>
    </w:rPr>
  </w:style>
  <w:style w:type="paragraph" w:styleId="Revize">
    <w:name w:val="Revision"/>
    <w:hidden/>
    <w:uiPriority w:val="99"/>
    <w:semiHidden/>
    <w:rsid w:val="00961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5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odpora@bankee.cz"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uoou.gov.cz/kontakt" TargetMode="External"/><Relationship Id="rId2" Type="http://schemas.openxmlformats.org/officeDocument/2006/relationships/customXml" Target="../customXml/item2.xml"/><Relationship Id="rId16" Type="http://schemas.openxmlformats.org/officeDocument/2006/relationships/hyperlink" Target="mailto:podpora@banke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tel:+42070572213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60BCE25035AC4EB5535CC288759ABC" ma:contentTypeVersion="10" ma:contentTypeDescription="Vytvoří nový dokument" ma:contentTypeScope="" ma:versionID="b8b7a3c0114be071b0a43177b8933d33">
  <xsd:schema xmlns:xsd="http://www.w3.org/2001/XMLSchema" xmlns:xs="http://www.w3.org/2001/XMLSchema" xmlns:p="http://schemas.microsoft.com/office/2006/metadata/properties" xmlns:ns2="79c19619-8c2d-467f-9bba-6f694a274bb5" xmlns:ns3="1047d87a-c863-40ad-9466-179ede668a0a" targetNamespace="http://schemas.microsoft.com/office/2006/metadata/properties" ma:root="true" ma:fieldsID="9dc4bffee342be4acfc899d60b7df88d" ns2:_="" ns3:_="">
    <xsd:import namespace="79c19619-8c2d-467f-9bba-6f694a274bb5"/>
    <xsd:import namespace="1047d87a-c863-40ad-9466-179ede668a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9619-8c2d-467f-9bba-6f694a274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fd721d8-894f-420f-8454-ef2078efc6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d87a-c863-40ad-9466-179ede668a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368f3-f3f7-454c-9eff-0beb7f83a52a}" ma:internalName="TaxCatchAll" ma:showField="CatchAllData" ma:web="1047d87a-c863-40ad-9466-179ede668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c19619-8c2d-467f-9bba-6f694a274bb5">
      <Terms xmlns="http://schemas.microsoft.com/office/infopath/2007/PartnerControls"/>
    </lcf76f155ced4ddcb4097134ff3c332f>
    <TaxCatchAll xmlns="1047d87a-c863-40ad-9466-179ede668a0a" xsi:nil="true"/>
  </documentManagement>
</p:properties>
</file>

<file path=customXml/itemProps1.xml><?xml version="1.0" encoding="utf-8"?>
<ds:datastoreItem xmlns:ds="http://schemas.openxmlformats.org/officeDocument/2006/customXml" ds:itemID="{EFD67B32-AEF6-49F5-8547-012DAE427806}">
  <ds:schemaRefs>
    <ds:schemaRef ds:uri="http://schemas.microsoft.com/sharepoint/v3/contenttype/forms"/>
  </ds:schemaRefs>
</ds:datastoreItem>
</file>

<file path=customXml/itemProps2.xml><?xml version="1.0" encoding="utf-8"?>
<ds:datastoreItem xmlns:ds="http://schemas.openxmlformats.org/officeDocument/2006/customXml" ds:itemID="{D7D09850-5BCB-49C6-97B0-5F58D6E2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9619-8c2d-467f-9bba-6f694a274bb5"/>
    <ds:schemaRef ds:uri="1047d87a-c863-40ad-9466-179ede668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142E2-2DE7-468D-8654-011185E86E76}">
  <ds:schemaRefs>
    <ds:schemaRef ds:uri="http://schemas.openxmlformats.org/officeDocument/2006/bibliography"/>
  </ds:schemaRefs>
</ds:datastoreItem>
</file>

<file path=customXml/itemProps4.xml><?xml version="1.0" encoding="utf-8"?>
<ds:datastoreItem xmlns:ds="http://schemas.openxmlformats.org/officeDocument/2006/customXml" ds:itemID="{693DFFCB-DAE0-4897-B8C1-667D94A2AE9B}">
  <ds:schemaRefs>
    <ds:schemaRef ds:uri="http://schemas.microsoft.com/office/2006/metadata/properties"/>
    <ds:schemaRef ds:uri="http://schemas.microsoft.com/office/infopath/2007/PartnerControls"/>
    <ds:schemaRef ds:uri="79c19619-8c2d-467f-9bba-6f694a274bb5"/>
    <ds:schemaRef ds:uri="1047d87a-c863-40ad-9466-179ede668a0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2636</Words>
  <Characters>15026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Jankanič</dc:creator>
  <cp:lastModifiedBy>Tomas Kiovsky | RZPH</cp:lastModifiedBy>
  <cp:revision>6</cp:revision>
  <dcterms:created xsi:type="dcterms:W3CDTF">2025-12-01T19:08:00Z</dcterms:created>
  <dcterms:modified xsi:type="dcterms:W3CDTF">2026-01-28T12:11:00Z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0x0101003A60BCE25035AC4EB5535CC288759ABC</vt:lpwstr>
  </property>
</Properties>
</file>